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C8D3" w14:textId="77777777" w:rsidR="00483FE2" w:rsidRDefault="00483FE2" w:rsidP="00483FE2">
      <w:pPr>
        <w:jc w:val="center"/>
        <w:rPr>
          <w:b/>
          <w:bCs/>
          <w:sz w:val="24"/>
          <w:szCs w:val="24"/>
        </w:rPr>
      </w:pPr>
      <w:r>
        <w:rPr>
          <w:b/>
          <w:bCs/>
          <w:sz w:val="24"/>
          <w:szCs w:val="24"/>
        </w:rPr>
        <w:t>ASCC Arts and Humanities Subcommittee 2</w:t>
      </w:r>
    </w:p>
    <w:p w14:paraId="61D6146D" w14:textId="5A87D686" w:rsidR="00483FE2" w:rsidRDefault="00E2666B" w:rsidP="00483FE2">
      <w:pPr>
        <w:jc w:val="center"/>
        <w:rPr>
          <w:sz w:val="24"/>
          <w:szCs w:val="24"/>
        </w:rPr>
      </w:pPr>
      <w:r>
        <w:rPr>
          <w:sz w:val="24"/>
          <w:szCs w:val="24"/>
        </w:rPr>
        <w:t>A</w:t>
      </w:r>
      <w:r w:rsidR="00F27F1F">
        <w:rPr>
          <w:sz w:val="24"/>
          <w:szCs w:val="24"/>
        </w:rPr>
        <w:t>pproved</w:t>
      </w:r>
      <w:r w:rsidR="00483FE2">
        <w:rPr>
          <w:sz w:val="24"/>
          <w:szCs w:val="24"/>
        </w:rPr>
        <w:t xml:space="preserve"> Minutes</w:t>
      </w:r>
    </w:p>
    <w:p w14:paraId="6CDA8844" w14:textId="3AF5B7F0" w:rsidR="00483FE2" w:rsidRDefault="00483FE2" w:rsidP="00483FE2">
      <w:pPr>
        <w:rPr>
          <w:sz w:val="24"/>
          <w:szCs w:val="24"/>
        </w:rPr>
      </w:pPr>
      <w:r w:rsidRPr="00001A24">
        <w:rPr>
          <w:sz w:val="24"/>
          <w:szCs w:val="24"/>
        </w:rPr>
        <w:t xml:space="preserve">Wednesday, </w:t>
      </w:r>
      <w:r>
        <w:rPr>
          <w:sz w:val="24"/>
          <w:szCs w:val="24"/>
        </w:rPr>
        <w:t>November 8</w:t>
      </w:r>
      <w:r w:rsidRPr="00483FE2">
        <w:rPr>
          <w:sz w:val="24"/>
          <w:szCs w:val="24"/>
          <w:vertAlign w:val="superscript"/>
        </w:rPr>
        <w:t>th</w:t>
      </w:r>
      <w:r w:rsidRPr="00001A24">
        <w:rPr>
          <w:sz w:val="24"/>
          <w:szCs w:val="24"/>
        </w:rPr>
        <w:t>, 2023</w:t>
      </w:r>
      <w:r w:rsidRPr="00001A24">
        <w:rPr>
          <w:sz w:val="24"/>
          <w:szCs w:val="24"/>
        </w:rPr>
        <w:tab/>
      </w:r>
      <w:r w:rsidRPr="00001A24">
        <w:rPr>
          <w:sz w:val="24"/>
          <w:szCs w:val="24"/>
        </w:rPr>
        <w:tab/>
      </w:r>
      <w:r w:rsidRPr="00001A24">
        <w:rPr>
          <w:sz w:val="24"/>
          <w:szCs w:val="24"/>
        </w:rPr>
        <w:tab/>
      </w:r>
      <w:r w:rsidRPr="00001A24">
        <w:rPr>
          <w:sz w:val="24"/>
          <w:szCs w:val="24"/>
        </w:rPr>
        <w:tab/>
      </w:r>
      <w:r w:rsidRPr="00001A24">
        <w:rPr>
          <w:sz w:val="24"/>
          <w:szCs w:val="24"/>
        </w:rPr>
        <w:tab/>
      </w:r>
      <w:r w:rsidRPr="00001A24">
        <w:rPr>
          <w:sz w:val="24"/>
          <w:szCs w:val="24"/>
        </w:rPr>
        <w:tab/>
        <w:t xml:space="preserve">  9:30 AM – 11:00 AM</w:t>
      </w:r>
    </w:p>
    <w:p w14:paraId="16AA7D69" w14:textId="77777777" w:rsidR="00483FE2" w:rsidRDefault="00483FE2" w:rsidP="00483FE2">
      <w:pPr>
        <w:rPr>
          <w:sz w:val="24"/>
          <w:szCs w:val="24"/>
        </w:rPr>
      </w:pPr>
      <w:r>
        <w:rPr>
          <w:sz w:val="24"/>
          <w:szCs w:val="24"/>
        </w:rPr>
        <w:t>CarmenZoom</w:t>
      </w:r>
    </w:p>
    <w:p w14:paraId="2599DD6B" w14:textId="29917BA4" w:rsidR="00483FE2" w:rsidRDefault="00483FE2" w:rsidP="00483FE2">
      <w:pPr>
        <w:rPr>
          <w:sz w:val="24"/>
          <w:szCs w:val="24"/>
        </w:rPr>
      </w:pPr>
      <w:r>
        <w:rPr>
          <w:b/>
          <w:bCs/>
          <w:sz w:val="24"/>
          <w:szCs w:val="24"/>
        </w:rPr>
        <w:t>Attendees</w:t>
      </w:r>
      <w:r>
        <w:rPr>
          <w:sz w:val="24"/>
          <w:szCs w:val="24"/>
        </w:rPr>
        <w:t>:  Bitters, Diles, Dugdale, Neff, Podalsky, Steele, Vankeerbergen</w:t>
      </w:r>
    </w:p>
    <w:p w14:paraId="1AD01529" w14:textId="77777777" w:rsidR="00483FE2" w:rsidRDefault="00483FE2" w:rsidP="00483FE2">
      <w:pPr>
        <w:rPr>
          <w:b/>
          <w:bCs/>
          <w:sz w:val="24"/>
          <w:szCs w:val="24"/>
        </w:rPr>
      </w:pPr>
      <w:r w:rsidRPr="00001A24">
        <w:rPr>
          <w:b/>
          <w:bCs/>
          <w:sz w:val="24"/>
          <w:szCs w:val="24"/>
        </w:rPr>
        <w:t>Agenda</w:t>
      </w:r>
    </w:p>
    <w:p w14:paraId="17E99E09" w14:textId="77777777" w:rsidR="00D81890" w:rsidRDefault="00D81890" w:rsidP="00D81890">
      <w:pPr>
        <w:pStyle w:val="ListParagraph"/>
        <w:numPr>
          <w:ilvl w:val="0"/>
          <w:numId w:val="1"/>
        </w:numPr>
        <w:rPr>
          <w:sz w:val="24"/>
          <w:szCs w:val="24"/>
        </w:rPr>
      </w:pPr>
      <w:r w:rsidRPr="00D81890">
        <w:rPr>
          <w:sz w:val="24"/>
          <w:szCs w:val="24"/>
        </w:rPr>
        <w:t>Approval of 10/25/23 minutes</w:t>
      </w:r>
    </w:p>
    <w:p w14:paraId="6F481798" w14:textId="5F4FA789" w:rsidR="00D81890" w:rsidRPr="00D81890" w:rsidRDefault="008B4FB9" w:rsidP="00D81890">
      <w:pPr>
        <w:pStyle w:val="ListParagraph"/>
        <w:numPr>
          <w:ilvl w:val="1"/>
          <w:numId w:val="1"/>
        </w:numPr>
        <w:rPr>
          <w:sz w:val="24"/>
          <w:szCs w:val="24"/>
        </w:rPr>
      </w:pPr>
      <w:r>
        <w:rPr>
          <w:sz w:val="24"/>
          <w:szCs w:val="24"/>
        </w:rPr>
        <w:t xml:space="preserve">Dugdale, Diles; unanimously approved. </w:t>
      </w:r>
    </w:p>
    <w:p w14:paraId="24FDA898" w14:textId="1955DA01" w:rsidR="009416D7" w:rsidRPr="004A0893" w:rsidRDefault="00D81890" w:rsidP="004A0893">
      <w:pPr>
        <w:pStyle w:val="ListParagraph"/>
        <w:numPr>
          <w:ilvl w:val="0"/>
          <w:numId w:val="1"/>
        </w:numPr>
        <w:rPr>
          <w:sz w:val="24"/>
          <w:szCs w:val="24"/>
        </w:rPr>
      </w:pPr>
      <w:r w:rsidRPr="00D81890">
        <w:rPr>
          <w:sz w:val="24"/>
          <w:szCs w:val="24"/>
        </w:rPr>
        <w:t>BA Leadership (new major) (review changes made based on contingencies)</w:t>
      </w:r>
      <w:r w:rsidR="00FD4FC9" w:rsidRPr="004A0893">
        <w:rPr>
          <w:sz w:val="24"/>
          <w:szCs w:val="24"/>
        </w:rPr>
        <w:t xml:space="preserve"> </w:t>
      </w:r>
    </w:p>
    <w:p w14:paraId="43FDEFFC" w14:textId="27E06EEA" w:rsidR="00196FD4" w:rsidRDefault="008B4FB9" w:rsidP="001A1598">
      <w:pPr>
        <w:pStyle w:val="ListParagraph"/>
        <w:numPr>
          <w:ilvl w:val="1"/>
          <w:numId w:val="1"/>
        </w:numPr>
        <w:rPr>
          <w:sz w:val="24"/>
          <w:szCs w:val="24"/>
        </w:rPr>
      </w:pPr>
      <w:r>
        <w:rPr>
          <w:sz w:val="24"/>
          <w:szCs w:val="24"/>
        </w:rPr>
        <w:t xml:space="preserve">Comment: </w:t>
      </w:r>
      <w:r w:rsidR="005230B3">
        <w:rPr>
          <w:sz w:val="24"/>
          <w:szCs w:val="24"/>
        </w:rPr>
        <w:t>The Subcommittee appreciate</w:t>
      </w:r>
      <w:r w:rsidR="00196FD4">
        <w:rPr>
          <w:sz w:val="24"/>
          <w:szCs w:val="24"/>
        </w:rPr>
        <w:t>s</w:t>
      </w:r>
      <w:r w:rsidR="005230B3">
        <w:rPr>
          <w:sz w:val="24"/>
          <w:szCs w:val="24"/>
        </w:rPr>
        <w:t xml:space="preserve"> the detail of the response from the Steering Committee to </w:t>
      </w:r>
      <w:r w:rsidR="00DB6114">
        <w:rPr>
          <w:sz w:val="24"/>
          <w:szCs w:val="24"/>
        </w:rPr>
        <w:t>the previous</w:t>
      </w:r>
      <w:r w:rsidR="005230B3">
        <w:rPr>
          <w:sz w:val="24"/>
          <w:szCs w:val="24"/>
        </w:rPr>
        <w:t xml:space="preserve"> concerns, contingencies, and recommendation</w:t>
      </w:r>
      <w:r w:rsidR="00DB6114">
        <w:rPr>
          <w:sz w:val="24"/>
          <w:szCs w:val="24"/>
        </w:rPr>
        <w:t>s</w:t>
      </w:r>
      <w:r w:rsidR="005230B3">
        <w:rPr>
          <w:sz w:val="24"/>
          <w:szCs w:val="24"/>
        </w:rPr>
        <w:t xml:space="preserve">. The Subcommittee sees the portfolio as a </w:t>
      </w:r>
      <w:r w:rsidR="00DB6114">
        <w:rPr>
          <w:sz w:val="24"/>
          <w:szCs w:val="24"/>
        </w:rPr>
        <w:t xml:space="preserve">helpful </w:t>
      </w:r>
      <w:r w:rsidR="005230B3">
        <w:rPr>
          <w:sz w:val="24"/>
          <w:szCs w:val="24"/>
        </w:rPr>
        <w:t xml:space="preserve">step </w:t>
      </w:r>
      <w:r w:rsidR="00CA4F1C">
        <w:rPr>
          <w:sz w:val="24"/>
          <w:szCs w:val="24"/>
        </w:rPr>
        <w:t>in</w:t>
      </w:r>
      <w:r w:rsidR="005230B3">
        <w:rPr>
          <w:sz w:val="24"/>
          <w:szCs w:val="24"/>
        </w:rPr>
        <w:t xml:space="preserve"> providing coherence in the program and encourages the Steering Committee to </w:t>
      </w:r>
      <w:r w:rsidR="00975130">
        <w:rPr>
          <w:sz w:val="24"/>
          <w:szCs w:val="24"/>
        </w:rPr>
        <w:t>reflect</w:t>
      </w:r>
      <w:r w:rsidR="005230B3">
        <w:rPr>
          <w:sz w:val="24"/>
          <w:szCs w:val="24"/>
        </w:rPr>
        <w:t xml:space="preserve"> o</w:t>
      </w:r>
      <w:r w:rsidR="00975130">
        <w:rPr>
          <w:sz w:val="24"/>
          <w:szCs w:val="24"/>
        </w:rPr>
        <w:t>n</w:t>
      </w:r>
      <w:r w:rsidR="005230B3">
        <w:rPr>
          <w:sz w:val="24"/>
          <w:szCs w:val="24"/>
        </w:rPr>
        <w:t xml:space="preserve"> other mechani</w:t>
      </w:r>
      <w:r w:rsidR="00D42497">
        <w:rPr>
          <w:sz w:val="24"/>
          <w:szCs w:val="24"/>
        </w:rPr>
        <w:t xml:space="preserve">sms, </w:t>
      </w:r>
      <w:r w:rsidR="00CA4F1C">
        <w:rPr>
          <w:sz w:val="24"/>
          <w:szCs w:val="24"/>
        </w:rPr>
        <w:t xml:space="preserve">such as </w:t>
      </w:r>
      <w:r w:rsidR="00D42497">
        <w:rPr>
          <w:sz w:val="24"/>
          <w:szCs w:val="24"/>
        </w:rPr>
        <w:t xml:space="preserve">a one credit-hour course or an </w:t>
      </w:r>
      <w:r w:rsidR="00876252">
        <w:rPr>
          <w:sz w:val="24"/>
          <w:szCs w:val="24"/>
        </w:rPr>
        <w:t>ongoing extracurricular/co-curricular experience</w:t>
      </w:r>
      <w:r w:rsidR="00D42497">
        <w:rPr>
          <w:sz w:val="24"/>
          <w:szCs w:val="24"/>
        </w:rPr>
        <w:t xml:space="preserve">, that could </w:t>
      </w:r>
      <w:r w:rsidR="008D651A">
        <w:rPr>
          <w:sz w:val="24"/>
          <w:szCs w:val="24"/>
        </w:rPr>
        <w:t>serve as an introduction</w:t>
      </w:r>
      <w:r w:rsidR="0008013B">
        <w:rPr>
          <w:sz w:val="24"/>
          <w:szCs w:val="24"/>
        </w:rPr>
        <w:t xml:space="preserve"> to</w:t>
      </w:r>
      <w:r w:rsidR="008D651A">
        <w:rPr>
          <w:sz w:val="24"/>
          <w:szCs w:val="24"/>
        </w:rPr>
        <w:t xml:space="preserve"> the discipline</w:t>
      </w:r>
      <w:r w:rsidR="000D0DBD">
        <w:rPr>
          <w:sz w:val="24"/>
          <w:szCs w:val="24"/>
        </w:rPr>
        <w:t xml:space="preserve"> and to interdisciplinary studies</w:t>
      </w:r>
      <w:r w:rsidR="008D651A">
        <w:rPr>
          <w:sz w:val="24"/>
          <w:szCs w:val="24"/>
        </w:rPr>
        <w:t xml:space="preserve"> </w:t>
      </w:r>
      <w:r w:rsidR="0008013B">
        <w:rPr>
          <w:sz w:val="24"/>
          <w:szCs w:val="24"/>
        </w:rPr>
        <w:t>for</w:t>
      </w:r>
      <w:r w:rsidR="008D651A">
        <w:rPr>
          <w:sz w:val="24"/>
          <w:szCs w:val="24"/>
        </w:rPr>
        <w:t xml:space="preserve"> students entering the program while </w:t>
      </w:r>
      <w:r w:rsidR="00D42497">
        <w:rPr>
          <w:sz w:val="24"/>
          <w:szCs w:val="24"/>
        </w:rPr>
        <w:t>establish</w:t>
      </w:r>
      <w:r w:rsidR="008D651A">
        <w:rPr>
          <w:sz w:val="24"/>
          <w:szCs w:val="24"/>
        </w:rPr>
        <w:t>ing</w:t>
      </w:r>
      <w:r w:rsidR="00074971">
        <w:rPr>
          <w:sz w:val="24"/>
          <w:szCs w:val="24"/>
        </w:rPr>
        <w:t xml:space="preserve"> </w:t>
      </w:r>
      <w:r w:rsidR="00485F3E">
        <w:rPr>
          <w:sz w:val="24"/>
          <w:szCs w:val="24"/>
        </w:rPr>
        <w:t xml:space="preserve">a </w:t>
      </w:r>
      <w:r w:rsidR="00D42497">
        <w:rPr>
          <w:sz w:val="24"/>
          <w:szCs w:val="24"/>
        </w:rPr>
        <w:t>community</w:t>
      </w:r>
      <w:r w:rsidR="00485F3E">
        <w:rPr>
          <w:sz w:val="24"/>
          <w:szCs w:val="24"/>
        </w:rPr>
        <w:t xml:space="preserve"> for them</w:t>
      </w:r>
      <w:r w:rsidR="00DD3B94">
        <w:rPr>
          <w:sz w:val="24"/>
          <w:szCs w:val="24"/>
        </w:rPr>
        <w:t xml:space="preserve"> (</w:t>
      </w:r>
      <w:r w:rsidR="00262A24">
        <w:rPr>
          <w:sz w:val="24"/>
          <w:szCs w:val="24"/>
        </w:rPr>
        <w:t>Comparative Studies</w:t>
      </w:r>
      <w:r w:rsidR="000D0DBD">
        <w:rPr>
          <w:sz w:val="24"/>
          <w:szCs w:val="24"/>
        </w:rPr>
        <w:t xml:space="preserve"> </w:t>
      </w:r>
      <w:r w:rsidR="00262A24">
        <w:rPr>
          <w:sz w:val="24"/>
          <w:szCs w:val="24"/>
        </w:rPr>
        <w:t>2099</w:t>
      </w:r>
      <w:r w:rsidR="00DD3B94">
        <w:rPr>
          <w:sz w:val="24"/>
          <w:szCs w:val="24"/>
        </w:rPr>
        <w:t xml:space="preserve"> is an excellent course to reference that achieves this</w:t>
      </w:r>
      <w:r w:rsidR="00E21F67">
        <w:rPr>
          <w:sz w:val="24"/>
          <w:szCs w:val="24"/>
        </w:rPr>
        <w:t xml:space="preserve"> goal</w:t>
      </w:r>
      <w:r w:rsidR="00DD3B94">
        <w:rPr>
          <w:sz w:val="24"/>
          <w:szCs w:val="24"/>
        </w:rPr>
        <w:t>)</w:t>
      </w:r>
      <w:r w:rsidR="00AF2443">
        <w:rPr>
          <w:sz w:val="24"/>
          <w:szCs w:val="24"/>
        </w:rPr>
        <w:t xml:space="preserve">. </w:t>
      </w:r>
    </w:p>
    <w:p w14:paraId="709D89F5" w14:textId="03EC29C8" w:rsidR="00C9420A" w:rsidRDefault="00C9420A" w:rsidP="001A1598">
      <w:pPr>
        <w:pStyle w:val="ListParagraph"/>
        <w:numPr>
          <w:ilvl w:val="1"/>
          <w:numId w:val="1"/>
        </w:numPr>
        <w:rPr>
          <w:sz w:val="24"/>
          <w:szCs w:val="24"/>
        </w:rPr>
      </w:pPr>
      <w:r>
        <w:rPr>
          <w:sz w:val="24"/>
          <w:szCs w:val="24"/>
        </w:rPr>
        <w:t>Comment:</w:t>
      </w:r>
      <w:r w:rsidR="00511A36">
        <w:rPr>
          <w:sz w:val="24"/>
          <w:szCs w:val="24"/>
        </w:rPr>
        <w:t xml:space="preserve"> The </w:t>
      </w:r>
      <w:r w:rsidR="00AF2443">
        <w:rPr>
          <w:sz w:val="24"/>
          <w:szCs w:val="24"/>
        </w:rPr>
        <w:t xml:space="preserve">Subcommittee asks that the </w:t>
      </w:r>
      <w:r w:rsidR="00511A36">
        <w:rPr>
          <w:sz w:val="24"/>
          <w:szCs w:val="24"/>
        </w:rPr>
        <w:t>Steering Committee remove an electiv</w:t>
      </w:r>
      <w:r w:rsidR="00870CA3">
        <w:rPr>
          <w:sz w:val="24"/>
          <w:szCs w:val="24"/>
        </w:rPr>
        <w:t xml:space="preserve">e on the Sample Advising Plan, which currently includes an extra elective that bumps the total credits up to 124, </w:t>
      </w:r>
      <w:r w:rsidR="004B0CD5">
        <w:rPr>
          <w:sz w:val="24"/>
          <w:szCs w:val="24"/>
        </w:rPr>
        <w:t xml:space="preserve">more than the typical 121. </w:t>
      </w:r>
    </w:p>
    <w:p w14:paraId="64D4DD6E" w14:textId="331116A2" w:rsidR="004B0CD5" w:rsidRPr="001A1598" w:rsidRDefault="004B0CD5" w:rsidP="001A1598">
      <w:pPr>
        <w:pStyle w:val="ListParagraph"/>
        <w:numPr>
          <w:ilvl w:val="1"/>
          <w:numId w:val="1"/>
        </w:numPr>
        <w:rPr>
          <w:sz w:val="24"/>
          <w:szCs w:val="24"/>
        </w:rPr>
      </w:pPr>
      <w:r>
        <w:rPr>
          <w:sz w:val="24"/>
          <w:szCs w:val="24"/>
        </w:rPr>
        <w:t xml:space="preserve">Comment: </w:t>
      </w:r>
      <w:r w:rsidR="00186107">
        <w:rPr>
          <w:sz w:val="24"/>
          <w:szCs w:val="24"/>
        </w:rPr>
        <w:t xml:space="preserve">Given the changes to the program, the </w:t>
      </w:r>
      <w:r>
        <w:rPr>
          <w:sz w:val="24"/>
          <w:szCs w:val="24"/>
        </w:rPr>
        <w:t xml:space="preserve">form in curriculum.osu.edu </w:t>
      </w:r>
      <w:r w:rsidR="00485F3E">
        <w:rPr>
          <w:sz w:val="24"/>
          <w:szCs w:val="24"/>
        </w:rPr>
        <w:t>should</w:t>
      </w:r>
      <w:r w:rsidR="00677D55">
        <w:rPr>
          <w:sz w:val="24"/>
          <w:szCs w:val="24"/>
        </w:rPr>
        <w:t xml:space="preserve"> </w:t>
      </w:r>
      <w:r w:rsidR="00186107">
        <w:rPr>
          <w:sz w:val="24"/>
          <w:szCs w:val="24"/>
        </w:rPr>
        <w:t xml:space="preserve">be updated to </w:t>
      </w:r>
      <w:r w:rsidR="00677D55">
        <w:rPr>
          <w:sz w:val="24"/>
          <w:szCs w:val="24"/>
        </w:rPr>
        <w:t xml:space="preserve">include the new 33 </w:t>
      </w:r>
      <w:r w:rsidR="00186107">
        <w:rPr>
          <w:sz w:val="24"/>
          <w:szCs w:val="24"/>
        </w:rPr>
        <w:t>v</w:t>
      </w:r>
      <w:r w:rsidR="00074971">
        <w:rPr>
          <w:sz w:val="24"/>
          <w:szCs w:val="24"/>
        </w:rPr>
        <w:t>ersus</w:t>
      </w:r>
      <w:r w:rsidR="00186107">
        <w:rPr>
          <w:sz w:val="24"/>
          <w:szCs w:val="24"/>
        </w:rPr>
        <w:t xml:space="preserve"> the old 30 </w:t>
      </w:r>
      <w:r w:rsidR="00677D55">
        <w:rPr>
          <w:sz w:val="24"/>
          <w:szCs w:val="24"/>
        </w:rPr>
        <w:t>required credits for the program</w:t>
      </w:r>
      <w:r w:rsidR="00186107">
        <w:rPr>
          <w:sz w:val="24"/>
          <w:szCs w:val="24"/>
        </w:rPr>
        <w:t xml:space="preserve">. </w:t>
      </w:r>
    </w:p>
    <w:p w14:paraId="2AF5EED5" w14:textId="1C67A1A6" w:rsidR="00D81890" w:rsidRDefault="00D81890" w:rsidP="00D81890">
      <w:pPr>
        <w:pStyle w:val="ListParagraph"/>
        <w:numPr>
          <w:ilvl w:val="0"/>
          <w:numId w:val="1"/>
        </w:numPr>
        <w:rPr>
          <w:sz w:val="24"/>
          <w:szCs w:val="24"/>
        </w:rPr>
      </w:pPr>
      <w:r w:rsidRPr="00D81890">
        <w:rPr>
          <w:sz w:val="24"/>
          <w:szCs w:val="24"/>
        </w:rPr>
        <w:t>English 3041S (new course requesting GEN Theme TCT with Service-Learning High Impact Practice) (return)</w:t>
      </w:r>
    </w:p>
    <w:p w14:paraId="7268D308" w14:textId="77777777" w:rsidR="00160023" w:rsidRPr="00160023" w:rsidRDefault="00186107" w:rsidP="00160023">
      <w:pPr>
        <w:pStyle w:val="ListParagraph"/>
        <w:numPr>
          <w:ilvl w:val="1"/>
          <w:numId w:val="1"/>
        </w:numPr>
        <w:rPr>
          <w:sz w:val="24"/>
          <w:szCs w:val="24"/>
        </w:rPr>
      </w:pPr>
      <w:r w:rsidRPr="00DB6114">
        <w:rPr>
          <w:b/>
          <w:bCs/>
          <w:sz w:val="24"/>
          <w:szCs w:val="24"/>
        </w:rPr>
        <w:t>Contingency</w:t>
      </w:r>
      <w:r>
        <w:rPr>
          <w:sz w:val="24"/>
          <w:szCs w:val="24"/>
        </w:rPr>
        <w:t xml:space="preserve">: </w:t>
      </w:r>
      <w:r w:rsidR="00160023" w:rsidRPr="00160023">
        <w:rPr>
          <w:sz w:val="24"/>
          <w:szCs w:val="24"/>
        </w:rPr>
        <w:t>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 copy/paste format on the</w:t>
      </w:r>
      <w:hyperlink r:id="rId5" w:history="1">
        <w:r w:rsidR="00160023" w:rsidRPr="00160023">
          <w:rPr>
            <w:rStyle w:val="Hyperlink"/>
            <w:sz w:val="24"/>
            <w:szCs w:val="24"/>
          </w:rPr>
          <w:t xml:space="preserve"> Arts and Sciences Curriculum and Assessment Services website</w:t>
        </w:r>
      </w:hyperlink>
      <w:r w:rsidR="00160023" w:rsidRPr="00160023">
        <w:rPr>
          <w:sz w:val="24"/>
          <w:szCs w:val="24"/>
        </w:rPr>
        <w:t>.</w:t>
      </w:r>
    </w:p>
    <w:p w14:paraId="6F3745BE" w14:textId="61A182CB" w:rsidR="00D81890" w:rsidRPr="00207160" w:rsidRDefault="00160023" w:rsidP="00207160">
      <w:pPr>
        <w:pStyle w:val="ListParagraph"/>
        <w:numPr>
          <w:ilvl w:val="1"/>
          <w:numId w:val="1"/>
        </w:numPr>
        <w:rPr>
          <w:rFonts w:eastAsia="Times New Roman"/>
        </w:rPr>
      </w:pPr>
      <w:r w:rsidRPr="00DB6114">
        <w:rPr>
          <w:i/>
          <w:iCs/>
          <w:sz w:val="24"/>
          <w:szCs w:val="24"/>
        </w:rPr>
        <w:t>Recommendation</w:t>
      </w:r>
      <w:r>
        <w:rPr>
          <w:sz w:val="24"/>
          <w:szCs w:val="24"/>
        </w:rPr>
        <w:t xml:space="preserve">: </w:t>
      </w:r>
      <w:r w:rsidR="00793974">
        <w:rPr>
          <w:sz w:val="24"/>
          <w:szCs w:val="24"/>
        </w:rPr>
        <w:t>The Subcommittee recommends that the department remove the reference to the standard 25 hours per credit</w:t>
      </w:r>
      <w:r w:rsidR="00CB5532">
        <w:rPr>
          <w:sz w:val="24"/>
          <w:szCs w:val="24"/>
        </w:rPr>
        <w:t>—</w:t>
      </w:r>
      <w:r w:rsidR="00434BE0">
        <w:rPr>
          <w:sz w:val="24"/>
          <w:szCs w:val="24"/>
        </w:rPr>
        <w:t xml:space="preserve">as it </w:t>
      </w:r>
      <w:r w:rsidR="00EB1E32">
        <w:rPr>
          <w:sz w:val="24"/>
          <w:szCs w:val="24"/>
        </w:rPr>
        <w:t>does not align with the University’s rules regarding workload expectations</w:t>
      </w:r>
      <w:r w:rsidR="00CB5532">
        <w:rPr>
          <w:sz w:val="24"/>
          <w:szCs w:val="24"/>
        </w:rPr>
        <w:t>—</w:t>
      </w:r>
      <w:r w:rsidR="00434BE0">
        <w:rPr>
          <w:sz w:val="24"/>
          <w:szCs w:val="24"/>
        </w:rPr>
        <w:t>and replace it with language</w:t>
      </w:r>
      <w:r w:rsidR="00E56607">
        <w:rPr>
          <w:sz w:val="24"/>
          <w:szCs w:val="24"/>
        </w:rPr>
        <w:t xml:space="preserve"> </w:t>
      </w:r>
      <w:r w:rsidR="00434BE0">
        <w:rPr>
          <w:sz w:val="24"/>
          <w:szCs w:val="24"/>
        </w:rPr>
        <w:t>regarding time expectations of students by the number of credit hour</w:t>
      </w:r>
      <w:r w:rsidR="00010BCF">
        <w:rPr>
          <w:sz w:val="24"/>
          <w:szCs w:val="24"/>
        </w:rPr>
        <w:t>s</w:t>
      </w:r>
      <w:r w:rsidR="00E56607">
        <w:rPr>
          <w:sz w:val="24"/>
          <w:szCs w:val="24"/>
        </w:rPr>
        <w:t xml:space="preserve"> similar to the following</w:t>
      </w:r>
      <w:r w:rsidR="00134373">
        <w:rPr>
          <w:sz w:val="24"/>
          <w:szCs w:val="24"/>
        </w:rPr>
        <w:t xml:space="preserve">: </w:t>
      </w:r>
      <w:r w:rsidR="00963E4B">
        <w:rPr>
          <w:sz w:val="24"/>
          <w:szCs w:val="24"/>
        </w:rPr>
        <w:t>This is</w:t>
      </w:r>
      <w:r w:rsidR="00134373">
        <w:rPr>
          <w:sz w:val="24"/>
          <w:szCs w:val="24"/>
        </w:rPr>
        <w:t xml:space="preserve"> a </w:t>
      </w:r>
      <w:r w:rsidR="00831E71">
        <w:rPr>
          <w:sz w:val="24"/>
          <w:szCs w:val="24"/>
        </w:rPr>
        <w:t>4</w:t>
      </w:r>
      <w:r w:rsidR="00CB5532">
        <w:rPr>
          <w:sz w:val="24"/>
          <w:szCs w:val="24"/>
        </w:rPr>
        <w:t>-credit</w:t>
      </w:r>
      <w:r w:rsidR="00134373">
        <w:rPr>
          <w:sz w:val="24"/>
          <w:szCs w:val="24"/>
        </w:rPr>
        <w:t xml:space="preserve"> hour course</w:t>
      </w:r>
      <w:r w:rsidR="00963E4B">
        <w:rPr>
          <w:sz w:val="24"/>
          <w:szCs w:val="24"/>
        </w:rPr>
        <w:t>. According to Ohio State policy,</w:t>
      </w:r>
      <w:r w:rsidR="00134373" w:rsidRPr="00963E4B">
        <w:rPr>
          <w:sz w:val="24"/>
          <w:szCs w:val="24"/>
        </w:rPr>
        <w:t xml:space="preserve"> students </w:t>
      </w:r>
      <w:r w:rsidR="00963E4B">
        <w:rPr>
          <w:sz w:val="24"/>
          <w:szCs w:val="24"/>
        </w:rPr>
        <w:t xml:space="preserve">should expect </w:t>
      </w:r>
      <w:r w:rsidR="00134373" w:rsidRPr="00963E4B">
        <w:rPr>
          <w:sz w:val="24"/>
          <w:szCs w:val="24"/>
        </w:rPr>
        <w:t xml:space="preserve">to </w:t>
      </w:r>
      <w:r w:rsidR="00B26C13" w:rsidRPr="00963E4B">
        <w:rPr>
          <w:sz w:val="24"/>
          <w:szCs w:val="24"/>
        </w:rPr>
        <w:t xml:space="preserve">spend </w:t>
      </w:r>
      <w:r w:rsidR="00C800BB">
        <w:rPr>
          <w:sz w:val="24"/>
          <w:szCs w:val="24"/>
        </w:rPr>
        <w:t xml:space="preserve">4 hours per week on direct instruction </w:t>
      </w:r>
      <w:r w:rsidR="004E719E">
        <w:rPr>
          <w:sz w:val="24"/>
          <w:szCs w:val="24"/>
        </w:rPr>
        <w:t>in addition to</w:t>
      </w:r>
      <w:r w:rsidR="00C800BB">
        <w:rPr>
          <w:sz w:val="24"/>
          <w:szCs w:val="24"/>
        </w:rPr>
        <w:t xml:space="preserve"> </w:t>
      </w:r>
      <w:r w:rsidR="00831E71" w:rsidRPr="00963E4B">
        <w:rPr>
          <w:sz w:val="24"/>
          <w:szCs w:val="24"/>
        </w:rPr>
        <w:t>8</w:t>
      </w:r>
      <w:r w:rsidR="00B26C13" w:rsidRPr="00963E4B">
        <w:rPr>
          <w:sz w:val="24"/>
          <w:szCs w:val="24"/>
        </w:rPr>
        <w:t xml:space="preserve"> hours </w:t>
      </w:r>
      <w:r w:rsidR="00D50580">
        <w:rPr>
          <w:sz w:val="24"/>
          <w:szCs w:val="24"/>
        </w:rPr>
        <w:t>of</w:t>
      </w:r>
      <w:r w:rsidR="00AA763E">
        <w:rPr>
          <w:sz w:val="24"/>
          <w:szCs w:val="24"/>
        </w:rPr>
        <w:t xml:space="preserve"> work </w:t>
      </w:r>
      <w:r w:rsidR="00981153">
        <w:rPr>
          <w:sz w:val="24"/>
          <w:szCs w:val="24"/>
        </w:rPr>
        <w:t xml:space="preserve">outside of the classroom </w:t>
      </w:r>
      <w:r w:rsidR="004E719E">
        <w:rPr>
          <w:sz w:val="24"/>
          <w:szCs w:val="24"/>
        </w:rPr>
        <w:t xml:space="preserve">to receive a grade of (C) </w:t>
      </w:r>
      <w:r w:rsidR="004E719E">
        <w:rPr>
          <w:sz w:val="24"/>
          <w:szCs w:val="24"/>
        </w:rPr>
        <w:lastRenderedPageBreak/>
        <w:t>average.</w:t>
      </w:r>
      <w:r w:rsidR="00ED2B70">
        <w:rPr>
          <w:sz w:val="24"/>
          <w:szCs w:val="24"/>
        </w:rPr>
        <w:t xml:space="preserve"> See the</w:t>
      </w:r>
      <w:r w:rsidR="00E71D26">
        <w:rPr>
          <w:rFonts w:eastAsia="Times New Roman"/>
        </w:rPr>
        <w:t xml:space="preserve"> </w:t>
      </w:r>
      <w:hyperlink r:id="rId6" w:history="1">
        <w:r w:rsidR="00207160" w:rsidRPr="00207160">
          <w:rPr>
            <w:rStyle w:val="Hyperlink"/>
            <w:rFonts w:eastAsia="Times New Roman"/>
          </w:rPr>
          <w:t>Arts and Sciences Curriculum and Assessment Operations Manual</w:t>
        </w:r>
      </w:hyperlink>
      <w:r w:rsidR="001E25D6" w:rsidRPr="00207160">
        <w:rPr>
          <w:sz w:val="24"/>
          <w:szCs w:val="24"/>
        </w:rPr>
        <w:t xml:space="preserve">, Section </w:t>
      </w:r>
      <w:r w:rsidR="001E25D6">
        <w:t xml:space="preserve">VI.B.3 (p. 19), </w:t>
      </w:r>
      <w:r w:rsidR="00ED2B70" w:rsidRPr="00207160">
        <w:rPr>
          <w:sz w:val="24"/>
          <w:szCs w:val="24"/>
        </w:rPr>
        <w:t>for more information regarding the definition of a</w:t>
      </w:r>
      <w:r w:rsidR="00045E6F" w:rsidRPr="00207160">
        <w:rPr>
          <w:sz w:val="24"/>
          <w:szCs w:val="24"/>
        </w:rPr>
        <w:t xml:space="preserve"> semester</w:t>
      </w:r>
      <w:r w:rsidR="00ED2B70" w:rsidRPr="00207160">
        <w:rPr>
          <w:sz w:val="24"/>
          <w:szCs w:val="24"/>
        </w:rPr>
        <w:t xml:space="preserve"> credit hour.</w:t>
      </w:r>
      <w:r w:rsidR="00682CD8" w:rsidRPr="00207160">
        <w:rPr>
          <w:sz w:val="24"/>
          <w:szCs w:val="24"/>
        </w:rPr>
        <w:t xml:space="preserve"> </w:t>
      </w:r>
      <w:r w:rsidR="00793974" w:rsidRPr="00207160">
        <w:rPr>
          <w:sz w:val="24"/>
          <w:szCs w:val="24"/>
        </w:rPr>
        <w:t xml:space="preserve">[Syllabus p. 8] </w:t>
      </w:r>
    </w:p>
    <w:p w14:paraId="3907C21E" w14:textId="14B7AB77" w:rsidR="002134BE" w:rsidRPr="002134BE" w:rsidRDefault="004B5001" w:rsidP="002134BE">
      <w:pPr>
        <w:pStyle w:val="ListParagraph"/>
        <w:numPr>
          <w:ilvl w:val="1"/>
          <w:numId w:val="1"/>
        </w:numPr>
        <w:rPr>
          <w:sz w:val="24"/>
          <w:szCs w:val="24"/>
        </w:rPr>
      </w:pPr>
      <w:r w:rsidRPr="00DB6114">
        <w:rPr>
          <w:i/>
          <w:iCs/>
          <w:sz w:val="24"/>
          <w:szCs w:val="24"/>
        </w:rPr>
        <w:t>Recommendation</w:t>
      </w:r>
      <w:r>
        <w:rPr>
          <w:sz w:val="24"/>
          <w:szCs w:val="24"/>
        </w:rPr>
        <w:t xml:space="preserve">: </w:t>
      </w:r>
      <w:r w:rsidR="004A0893" w:rsidRPr="004A0893">
        <w:rPr>
          <w:sz w:val="24"/>
          <w:szCs w:val="24"/>
        </w:rPr>
        <w:t xml:space="preserve">As of </w:t>
      </w:r>
      <w:r w:rsidR="00DF29A7">
        <w:rPr>
          <w:sz w:val="24"/>
          <w:szCs w:val="24"/>
        </w:rPr>
        <w:t>A</w:t>
      </w:r>
      <w:r w:rsidR="004A0893" w:rsidRPr="004A0893">
        <w:rPr>
          <w:sz w:val="24"/>
          <w:szCs w:val="24"/>
        </w:rPr>
        <w:t xml:space="preserve">utumn 2023, the Columbus campus </w:t>
      </w:r>
      <w:r w:rsidR="004A0893">
        <w:rPr>
          <w:sz w:val="24"/>
          <w:szCs w:val="24"/>
        </w:rPr>
        <w:t>updated it</w:t>
      </w:r>
      <w:r w:rsidR="00DF29A7">
        <w:rPr>
          <w:sz w:val="24"/>
          <w:szCs w:val="24"/>
        </w:rPr>
        <w:t>s</w:t>
      </w:r>
      <w:r w:rsidR="004A0893">
        <w:rPr>
          <w:sz w:val="24"/>
          <w:szCs w:val="24"/>
        </w:rPr>
        <w:t xml:space="preserve"> Student Life Disability Services </w:t>
      </w:r>
      <w:r w:rsidR="00EC3E87">
        <w:rPr>
          <w:sz w:val="24"/>
          <w:szCs w:val="24"/>
        </w:rPr>
        <w:t>S</w:t>
      </w:r>
      <w:r w:rsidR="004A0893" w:rsidRPr="004A0893">
        <w:rPr>
          <w:sz w:val="24"/>
          <w:szCs w:val="24"/>
        </w:rPr>
        <w:t>tatement to reflect</w:t>
      </w:r>
      <w:r w:rsidR="0052213A" w:rsidRPr="0052213A">
        <w:t xml:space="preserve"> </w:t>
      </w:r>
      <w:r w:rsidR="0052213A" w:rsidRPr="0052213A">
        <w:rPr>
          <w:sz w:val="24"/>
          <w:szCs w:val="24"/>
        </w:rPr>
        <w:t>the university’s new COVID-19 policies</w:t>
      </w:r>
      <w:r w:rsidR="0052213A">
        <w:rPr>
          <w:sz w:val="24"/>
          <w:szCs w:val="24"/>
        </w:rPr>
        <w:t xml:space="preserve">. Please </w:t>
      </w:r>
      <w:r w:rsidR="004A0893" w:rsidRPr="004A0893">
        <w:rPr>
          <w:sz w:val="24"/>
          <w:szCs w:val="24"/>
        </w:rPr>
        <w:t xml:space="preserve">check with the </w:t>
      </w:r>
      <w:r w:rsidR="000303BD">
        <w:rPr>
          <w:sz w:val="24"/>
          <w:szCs w:val="24"/>
        </w:rPr>
        <w:t>D</w:t>
      </w:r>
      <w:r w:rsidR="004A0893" w:rsidRPr="004A0893">
        <w:rPr>
          <w:sz w:val="24"/>
          <w:szCs w:val="24"/>
        </w:rPr>
        <w:t xml:space="preserve">isability </w:t>
      </w:r>
      <w:r w:rsidR="000303BD">
        <w:rPr>
          <w:sz w:val="24"/>
          <w:szCs w:val="24"/>
        </w:rPr>
        <w:t>S</w:t>
      </w:r>
      <w:r w:rsidR="004A0893" w:rsidRPr="004A0893">
        <w:rPr>
          <w:sz w:val="24"/>
          <w:szCs w:val="24"/>
        </w:rPr>
        <w:t xml:space="preserve">ervices office </w:t>
      </w:r>
      <w:r w:rsidR="0052213A">
        <w:rPr>
          <w:sz w:val="24"/>
          <w:szCs w:val="24"/>
        </w:rPr>
        <w:t>at</w:t>
      </w:r>
      <w:r w:rsidR="004A0893" w:rsidRPr="004A0893">
        <w:rPr>
          <w:sz w:val="24"/>
          <w:szCs w:val="24"/>
        </w:rPr>
        <w:t xml:space="preserve"> the campus of offering for updates on statements </w:t>
      </w:r>
      <w:r w:rsidR="0052213A">
        <w:rPr>
          <w:sz w:val="24"/>
          <w:szCs w:val="24"/>
        </w:rPr>
        <w:t xml:space="preserve">for that </w:t>
      </w:r>
      <w:r w:rsidR="00686623">
        <w:rPr>
          <w:sz w:val="24"/>
          <w:szCs w:val="24"/>
        </w:rPr>
        <w:t xml:space="preserve">particular </w:t>
      </w:r>
      <w:r w:rsidR="0052213A">
        <w:rPr>
          <w:sz w:val="24"/>
          <w:szCs w:val="24"/>
        </w:rPr>
        <w:t>campus</w:t>
      </w:r>
      <w:r w:rsidR="004A0893" w:rsidRPr="004A0893">
        <w:rPr>
          <w:sz w:val="24"/>
          <w:szCs w:val="24"/>
        </w:rPr>
        <w:t>. Should a course be offered at a different campus</w:t>
      </w:r>
      <w:r w:rsidR="0052213A">
        <w:rPr>
          <w:sz w:val="24"/>
          <w:szCs w:val="24"/>
        </w:rPr>
        <w:t xml:space="preserve"> location</w:t>
      </w:r>
      <w:r w:rsidR="004A0893" w:rsidRPr="004A0893">
        <w:rPr>
          <w:sz w:val="24"/>
          <w:szCs w:val="24"/>
        </w:rPr>
        <w:t xml:space="preserve">, </w:t>
      </w:r>
      <w:r w:rsidR="00DF29A7">
        <w:rPr>
          <w:sz w:val="24"/>
          <w:szCs w:val="24"/>
        </w:rPr>
        <w:t xml:space="preserve">the Subcommittee offers a friendly reminder to </w:t>
      </w:r>
      <w:r w:rsidR="004A0893" w:rsidRPr="004A0893">
        <w:rPr>
          <w:sz w:val="24"/>
          <w:szCs w:val="24"/>
        </w:rPr>
        <w:t xml:space="preserve">check for </w:t>
      </w:r>
      <w:r w:rsidR="000303BD">
        <w:rPr>
          <w:sz w:val="24"/>
          <w:szCs w:val="24"/>
        </w:rPr>
        <w:t>the</w:t>
      </w:r>
      <w:r w:rsidR="004A0893" w:rsidRPr="004A0893">
        <w:rPr>
          <w:sz w:val="24"/>
          <w:szCs w:val="24"/>
        </w:rPr>
        <w:t xml:space="preserve"> statement requirements</w:t>
      </w:r>
      <w:r w:rsidR="000303BD">
        <w:rPr>
          <w:sz w:val="24"/>
          <w:szCs w:val="24"/>
        </w:rPr>
        <w:t xml:space="preserve"> of that campus</w:t>
      </w:r>
      <w:r w:rsidR="00DF29A7">
        <w:rPr>
          <w:sz w:val="24"/>
          <w:szCs w:val="24"/>
        </w:rPr>
        <w:t xml:space="preserve">. </w:t>
      </w:r>
    </w:p>
    <w:p w14:paraId="093343C8" w14:textId="1FD8629D" w:rsidR="004B5001" w:rsidRPr="00D81890" w:rsidRDefault="002134BE" w:rsidP="00D81890">
      <w:pPr>
        <w:pStyle w:val="ListParagraph"/>
        <w:numPr>
          <w:ilvl w:val="1"/>
          <w:numId w:val="1"/>
        </w:numPr>
        <w:rPr>
          <w:sz w:val="24"/>
          <w:szCs w:val="24"/>
        </w:rPr>
      </w:pPr>
      <w:r>
        <w:rPr>
          <w:sz w:val="24"/>
          <w:szCs w:val="24"/>
        </w:rPr>
        <w:t xml:space="preserve">Diles, Dugdale; unanimously approved with </w:t>
      </w:r>
      <w:r w:rsidRPr="002134BE">
        <w:rPr>
          <w:i/>
          <w:iCs/>
          <w:sz w:val="24"/>
          <w:szCs w:val="24"/>
        </w:rPr>
        <w:t>two recommendations</w:t>
      </w:r>
      <w:r>
        <w:rPr>
          <w:sz w:val="24"/>
          <w:szCs w:val="24"/>
        </w:rPr>
        <w:t xml:space="preserve"> and </w:t>
      </w:r>
      <w:r w:rsidRPr="002134BE">
        <w:rPr>
          <w:b/>
          <w:bCs/>
          <w:sz w:val="24"/>
          <w:szCs w:val="24"/>
        </w:rPr>
        <w:t>one contingency</w:t>
      </w:r>
      <w:r>
        <w:rPr>
          <w:sz w:val="24"/>
          <w:szCs w:val="24"/>
        </w:rPr>
        <w:t xml:space="preserve">. </w:t>
      </w:r>
    </w:p>
    <w:p w14:paraId="37D81E72" w14:textId="3E3D8836" w:rsidR="00D81890" w:rsidRDefault="00D81890" w:rsidP="00D81890">
      <w:pPr>
        <w:pStyle w:val="ListParagraph"/>
        <w:numPr>
          <w:ilvl w:val="0"/>
          <w:numId w:val="1"/>
        </w:numPr>
        <w:rPr>
          <w:sz w:val="24"/>
          <w:szCs w:val="24"/>
        </w:rPr>
      </w:pPr>
      <w:r w:rsidRPr="00D81890">
        <w:rPr>
          <w:sz w:val="24"/>
          <w:szCs w:val="24"/>
        </w:rPr>
        <w:t>Asian American Studies GIS (new)</w:t>
      </w:r>
      <w:r w:rsidR="00DB5194">
        <w:rPr>
          <w:sz w:val="24"/>
          <w:szCs w:val="24"/>
        </w:rPr>
        <w:t xml:space="preserve"> </w:t>
      </w:r>
    </w:p>
    <w:p w14:paraId="2C7D2065" w14:textId="72F71BE3" w:rsidR="00185FAF" w:rsidRDefault="00185FAF" w:rsidP="00185FAF">
      <w:pPr>
        <w:pStyle w:val="ListParagraph"/>
        <w:numPr>
          <w:ilvl w:val="1"/>
          <w:numId w:val="1"/>
        </w:numPr>
        <w:rPr>
          <w:sz w:val="24"/>
          <w:szCs w:val="24"/>
        </w:rPr>
      </w:pPr>
      <w:r w:rsidRPr="00185FAF">
        <w:rPr>
          <w:sz w:val="24"/>
          <w:szCs w:val="24"/>
        </w:rPr>
        <w:t>The Subcommittee wishes to recognize the Center’s efforts to design a recognizable curricular pathway for graduate students interested in Asian American Studies—particularly given the anticipated expansion of faculty specializing in this area.</w:t>
      </w:r>
    </w:p>
    <w:p w14:paraId="3CE59FA5" w14:textId="7783BA5F" w:rsidR="00D81890" w:rsidRDefault="00873EA6" w:rsidP="00D81890">
      <w:pPr>
        <w:pStyle w:val="ListParagraph"/>
        <w:numPr>
          <w:ilvl w:val="1"/>
          <w:numId w:val="1"/>
        </w:numPr>
        <w:rPr>
          <w:sz w:val="24"/>
          <w:szCs w:val="24"/>
        </w:rPr>
      </w:pPr>
      <w:r>
        <w:rPr>
          <w:sz w:val="24"/>
          <w:szCs w:val="24"/>
        </w:rPr>
        <w:t>The Subcommittee</w:t>
      </w:r>
      <w:r w:rsidR="00302FE8">
        <w:rPr>
          <w:sz w:val="24"/>
          <w:szCs w:val="24"/>
        </w:rPr>
        <w:t xml:space="preserve"> asks that the </w:t>
      </w:r>
      <w:r w:rsidR="007216B5">
        <w:rPr>
          <w:sz w:val="24"/>
          <w:szCs w:val="24"/>
        </w:rPr>
        <w:t>Center for Ethnic Studies</w:t>
      </w:r>
      <w:r w:rsidR="00302FE8">
        <w:rPr>
          <w:sz w:val="24"/>
          <w:szCs w:val="24"/>
        </w:rPr>
        <w:t xml:space="preserve"> include</w:t>
      </w:r>
      <w:r w:rsidR="00204624">
        <w:rPr>
          <w:sz w:val="24"/>
          <w:szCs w:val="24"/>
        </w:rPr>
        <w:t xml:space="preserve"> </w:t>
      </w:r>
      <w:r w:rsidR="00536F46">
        <w:rPr>
          <w:sz w:val="24"/>
          <w:szCs w:val="24"/>
        </w:rPr>
        <w:t xml:space="preserve">in the proposal </w:t>
      </w:r>
      <w:r w:rsidR="00010BCF">
        <w:rPr>
          <w:sz w:val="24"/>
          <w:szCs w:val="24"/>
        </w:rPr>
        <w:t xml:space="preserve">an </w:t>
      </w:r>
      <w:r w:rsidR="00204624">
        <w:rPr>
          <w:sz w:val="24"/>
          <w:szCs w:val="24"/>
        </w:rPr>
        <w:t>estimate</w:t>
      </w:r>
      <w:r w:rsidR="00010BCF">
        <w:rPr>
          <w:sz w:val="24"/>
          <w:szCs w:val="24"/>
        </w:rPr>
        <w:t xml:space="preserve"> of</w:t>
      </w:r>
      <w:r w:rsidR="00204624">
        <w:rPr>
          <w:sz w:val="24"/>
          <w:szCs w:val="24"/>
        </w:rPr>
        <w:t xml:space="preserve"> </w:t>
      </w:r>
      <w:r w:rsidR="00536F46">
        <w:rPr>
          <w:sz w:val="24"/>
          <w:szCs w:val="24"/>
        </w:rPr>
        <w:t xml:space="preserve">expected </w:t>
      </w:r>
      <w:r w:rsidR="00302FE8">
        <w:rPr>
          <w:sz w:val="24"/>
          <w:szCs w:val="24"/>
        </w:rPr>
        <w:t>enrollment</w:t>
      </w:r>
      <w:r w:rsidR="00BF37AA">
        <w:rPr>
          <w:sz w:val="24"/>
          <w:szCs w:val="24"/>
        </w:rPr>
        <w:t xml:space="preserve"> in the GI</w:t>
      </w:r>
      <w:r w:rsidR="00536F46">
        <w:rPr>
          <w:sz w:val="24"/>
          <w:szCs w:val="24"/>
        </w:rPr>
        <w:t>S</w:t>
      </w:r>
      <w:r w:rsidR="00EA0DC7">
        <w:rPr>
          <w:sz w:val="24"/>
          <w:szCs w:val="24"/>
        </w:rPr>
        <w:t xml:space="preserve">. </w:t>
      </w:r>
      <w:r w:rsidR="00835927">
        <w:rPr>
          <w:sz w:val="24"/>
          <w:szCs w:val="24"/>
        </w:rPr>
        <w:t xml:space="preserve">The Center </w:t>
      </w:r>
      <w:r w:rsidR="00686623">
        <w:rPr>
          <w:sz w:val="24"/>
          <w:szCs w:val="24"/>
        </w:rPr>
        <w:t>c</w:t>
      </w:r>
      <w:r w:rsidR="00964C09">
        <w:rPr>
          <w:sz w:val="24"/>
          <w:szCs w:val="24"/>
        </w:rPr>
        <w:t xml:space="preserve">an </w:t>
      </w:r>
      <w:r w:rsidR="00835927">
        <w:rPr>
          <w:sz w:val="24"/>
          <w:szCs w:val="24"/>
        </w:rPr>
        <w:t>estimate this</w:t>
      </w:r>
      <w:r w:rsidR="00964C09">
        <w:rPr>
          <w:sz w:val="24"/>
          <w:szCs w:val="24"/>
        </w:rPr>
        <w:t xml:space="preserve"> by </w:t>
      </w:r>
      <w:r w:rsidR="00926923">
        <w:rPr>
          <w:sz w:val="24"/>
          <w:szCs w:val="24"/>
        </w:rPr>
        <w:t>comparing</w:t>
      </w:r>
      <w:r w:rsidR="00686623">
        <w:rPr>
          <w:sz w:val="24"/>
          <w:szCs w:val="24"/>
        </w:rPr>
        <w:t xml:space="preserve"> e</w:t>
      </w:r>
      <w:r w:rsidR="001A13D3">
        <w:rPr>
          <w:sz w:val="24"/>
          <w:szCs w:val="24"/>
        </w:rPr>
        <w:t xml:space="preserve">nrollment in similar </w:t>
      </w:r>
      <w:r w:rsidR="0065726F">
        <w:rPr>
          <w:sz w:val="24"/>
          <w:szCs w:val="24"/>
        </w:rPr>
        <w:t>GIS</w:t>
      </w:r>
      <w:r w:rsidR="007B3394">
        <w:rPr>
          <w:sz w:val="24"/>
          <w:szCs w:val="24"/>
        </w:rPr>
        <w:t>’s</w:t>
      </w:r>
      <w:r w:rsidR="00964C09">
        <w:rPr>
          <w:sz w:val="24"/>
          <w:szCs w:val="24"/>
        </w:rPr>
        <w:t xml:space="preserve"> and/or</w:t>
      </w:r>
      <w:r w:rsidR="007B3394">
        <w:rPr>
          <w:sz w:val="24"/>
          <w:szCs w:val="24"/>
        </w:rPr>
        <w:t xml:space="preserve"> </w:t>
      </w:r>
      <w:r w:rsidR="0065726F">
        <w:rPr>
          <w:sz w:val="24"/>
          <w:szCs w:val="24"/>
        </w:rPr>
        <w:t xml:space="preserve">graduate enrollment in related </w:t>
      </w:r>
      <w:r w:rsidR="006607FB">
        <w:rPr>
          <w:sz w:val="24"/>
          <w:szCs w:val="24"/>
        </w:rPr>
        <w:t>courses</w:t>
      </w:r>
      <w:r w:rsidR="0065726F">
        <w:rPr>
          <w:sz w:val="24"/>
          <w:szCs w:val="24"/>
        </w:rPr>
        <w:t xml:space="preserve">, </w:t>
      </w:r>
      <w:r w:rsidR="00461372">
        <w:rPr>
          <w:sz w:val="24"/>
          <w:szCs w:val="24"/>
        </w:rPr>
        <w:t>qualitative data representing</w:t>
      </w:r>
      <w:r w:rsidR="00DA0EB3">
        <w:rPr>
          <w:sz w:val="24"/>
          <w:szCs w:val="24"/>
        </w:rPr>
        <w:t xml:space="preserve"> student</w:t>
      </w:r>
      <w:r w:rsidR="00964C09">
        <w:rPr>
          <w:sz w:val="24"/>
          <w:szCs w:val="24"/>
        </w:rPr>
        <w:t xml:space="preserve"> </w:t>
      </w:r>
      <w:r w:rsidR="00DA0EB3">
        <w:rPr>
          <w:sz w:val="24"/>
          <w:szCs w:val="24"/>
        </w:rPr>
        <w:t xml:space="preserve">interest in the GIS, or similar. </w:t>
      </w:r>
    </w:p>
    <w:p w14:paraId="146BE6BF" w14:textId="2010DC29" w:rsidR="00473876" w:rsidRPr="00B64200" w:rsidRDefault="00D61BF9" w:rsidP="00B64200">
      <w:pPr>
        <w:pStyle w:val="ListParagraph"/>
        <w:numPr>
          <w:ilvl w:val="1"/>
          <w:numId w:val="1"/>
        </w:numPr>
        <w:rPr>
          <w:sz w:val="24"/>
          <w:szCs w:val="24"/>
        </w:rPr>
      </w:pPr>
      <w:r w:rsidRPr="00B64200">
        <w:rPr>
          <w:sz w:val="24"/>
          <w:szCs w:val="24"/>
        </w:rPr>
        <w:t>The Subcommittee a</w:t>
      </w:r>
      <w:r w:rsidR="00C46AC4" w:rsidRPr="00B64200">
        <w:rPr>
          <w:sz w:val="24"/>
          <w:szCs w:val="24"/>
        </w:rPr>
        <w:t>sks that</w:t>
      </w:r>
      <w:r w:rsidR="007216B5" w:rsidRPr="00B64200">
        <w:rPr>
          <w:sz w:val="24"/>
          <w:szCs w:val="24"/>
        </w:rPr>
        <w:t xml:space="preserve"> the Center</w:t>
      </w:r>
      <w:r w:rsidR="00DB5194" w:rsidRPr="00B64200">
        <w:rPr>
          <w:sz w:val="24"/>
          <w:szCs w:val="24"/>
        </w:rPr>
        <w:t xml:space="preserve"> provide more info</w:t>
      </w:r>
      <w:r w:rsidR="00461372" w:rsidRPr="00B64200">
        <w:rPr>
          <w:sz w:val="24"/>
          <w:szCs w:val="24"/>
        </w:rPr>
        <w:t>rmation</w:t>
      </w:r>
      <w:r w:rsidR="00DB5194" w:rsidRPr="00B64200">
        <w:rPr>
          <w:sz w:val="24"/>
          <w:szCs w:val="24"/>
        </w:rPr>
        <w:t xml:space="preserve"> regarding how </w:t>
      </w:r>
      <w:r w:rsidR="00FD251F" w:rsidRPr="00B64200">
        <w:rPr>
          <w:sz w:val="24"/>
          <w:szCs w:val="24"/>
        </w:rPr>
        <w:t xml:space="preserve">all students will fulfill the </w:t>
      </w:r>
      <w:r w:rsidR="0028217D">
        <w:rPr>
          <w:sz w:val="24"/>
          <w:szCs w:val="24"/>
        </w:rPr>
        <w:t>goals (</w:t>
      </w:r>
      <w:r w:rsidR="00FD251F" w:rsidRPr="00B64200">
        <w:rPr>
          <w:sz w:val="24"/>
          <w:szCs w:val="24"/>
        </w:rPr>
        <w:t>purposes</w:t>
      </w:r>
      <w:r w:rsidR="0028217D">
        <w:rPr>
          <w:sz w:val="24"/>
          <w:szCs w:val="24"/>
        </w:rPr>
        <w:t>)</w:t>
      </w:r>
      <w:r w:rsidR="00FD251F" w:rsidRPr="00B64200">
        <w:rPr>
          <w:sz w:val="24"/>
          <w:szCs w:val="24"/>
        </w:rPr>
        <w:t xml:space="preserve"> of the GIS given the </w:t>
      </w:r>
      <w:r w:rsidR="00405C8E" w:rsidRPr="00B64200">
        <w:rPr>
          <w:sz w:val="24"/>
          <w:szCs w:val="24"/>
        </w:rPr>
        <w:t>different</w:t>
      </w:r>
      <w:r w:rsidR="00FD251F" w:rsidRPr="00B64200">
        <w:rPr>
          <w:sz w:val="24"/>
          <w:szCs w:val="24"/>
        </w:rPr>
        <w:t xml:space="preserve"> paths that</w:t>
      </w:r>
      <w:r w:rsidR="00461372" w:rsidRPr="00B64200">
        <w:rPr>
          <w:sz w:val="24"/>
          <w:szCs w:val="24"/>
        </w:rPr>
        <w:t xml:space="preserve"> </w:t>
      </w:r>
      <w:r w:rsidR="00FD251F" w:rsidRPr="00B64200">
        <w:rPr>
          <w:sz w:val="24"/>
          <w:szCs w:val="24"/>
        </w:rPr>
        <w:t>student</w:t>
      </w:r>
      <w:r w:rsidR="00461372" w:rsidRPr="00B64200">
        <w:rPr>
          <w:sz w:val="24"/>
          <w:szCs w:val="24"/>
        </w:rPr>
        <w:t>s</w:t>
      </w:r>
      <w:r w:rsidR="00FD251F" w:rsidRPr="00B64200">
        <w:rPr>
          <w:sz w:val="24"/>
          <w:szCs w:val="24"/>
        </w:rPr>
        <w:t xml:space="preserve"> could take through the program. For example, the </w:t>
      </w:r>
      <w:r w:rsidR="00DA0EB3" w:rsidRPr="00B64200">
        <w:rPr>
          <w:sz w:val="24"/>
          <w:szCs w:val="24"/>
        </w:rPr>
        <w:t>Sub</w:t>
      </w:r>
      <w:r w:rsidR="00FD251F" w:rsidRPr="00B64200">
        <w:rPr>
          <w:sz w:val="24"/>
          <w:szCs w:val="24"/>
        </w:rPr>
        <w:t xml:space="preserve">committee notes that a student with a major in history </w:t>
      </w:r>
      <w:r w:rsidR="000844E7" w:rsidRPr="00B64200">
        <w:rPr>
          <w:sz w:val="24"/>
          <w:szCs w:val="24"/>
        </w:rPr>
        <w:t>could take C</w:t>
      </w:r>
      <w:r w:rsidR="00AA170E" w:rsidRPr="00B64200">
        <w:rPr>
          <w:sz w:val="24"/>
          <w:szCs w:val="24"/>
        </w:rPr>
        <w:t>h</w:t>
      </w:r>
      <w:r w:rsidR="000844E7" w:rsidRPr="00B64200">
        <w:rPr>
          <w:sz w:val="24"/>
          <w:szCs w:val="24"/>
        </w:rPr>
        <w:t xml:space="preserve">inese 5400, Chinese 5474, Chinese 6451, </w:t>
      </w:r>
      <w:r w:rsidR="00AA170E" w:rsidRPr="00B64200">
        <w:rPr>
          <w:sz w:val="24"/>
          <w:szCs w:val="24"/>
        </w:rPr>
        <w:t xml:space="preserve">and </w:t>
      </w:r>
      <w:r w:rsidR="00DA0EB3" w:rsidRPr="00B64200">
        <w:rPr>
          <w:sz w:val="24"/>
          <w:szCs w:val="24"/>
        </w:rPr>
        <w:t>History of Art</w:t>
      </w:r>
      <w:r w:rsidR="003F3924" w:rsidRPr="00B64200">
        <w:rPr>
          <w:sz w:val="24"/>
          <w:szCs w:val="24"/>
        </w:rPr>
        <w:t xml:space="preserve"> </w:t>
      </w:r>
      <w:r w:rsidR="00AA170E" w:rsidRPr="00B64200">
        <w:rPr>
          <w:sz w:val="24"/>
          <w:szCs w:val="24"/>
        </w:rPr>
        <w:t>8811</w:t>
      </w:r>
      <w:r w:rsidR="003F3924" w:rsidRPr="00B64200">
        <w:rPr>
          <w:sz w:val="24"/>
          <w:szCs w:val="24"/>
        </w:rPr>
        <w:t xml:space="preserve"> </w:t>
      </w:r>
      <w:r w:rsidR="00B64200" w:rsidRPr="00B64200">
        <w:rPr>
          <w:sz w:val="24"/>
          <w:szCs w:val="24"/>
        </w:rPr>
        <w:t>(</w:t>
      </w:r>
      <w:r w:rsidR="00FC4399">
        <w:rPr>
          <w:sz w:val="24"/>
          <w:szCs w:val="24"/>
        </w:rPr>
        <w:t>or another</w:t>
      </w:r>
      <w:r w:rsidR="00B64200" w:rsidRPr="00B64200">
        <w:rPr>
          <w:sz w:val="24"/>
          <w:szCs w:val="24"/>
        </w:rPr>
        <w:t xml:space="preserve"> course whose description</w:t>
      </w:r>
      <w:r w:rsidR="00FC4399">
        <w:rPr>
          <w:sz w:val="24"/>
          <w:szCs w:val="24"/>
        </w:rPr>
        <w:t xml:space="preserve"> focuses </w:t>
      </w:r>
      <w:r w:rsidR="00B64200" w:rsidRPr="00B64200">
        <w:rPr>
          <w:sz w:val="24"/>
          <w:szCs w:val="24"/>
        </w:rPr>
        <w:t>on China</w:t>
      </w:r>
      <w:r w:rsidR="006D04F9">
        <w:rPr>
          <w:sz w:val="24"/>
          <w:szCs w:val="24"/>
        </w:rPr>
        <w:t xml:space="preserve"> rather than </w:t>
      </w:r>
      <w:r w:rsidR="00B64200" w:rsidRPr="00B64200">
        <w:rPr>
          <w:sz w:val="24"/>
          <w:szCs w:val="24"/>
        </w:rPr>
        <w:t>the Asian American experience)</w:t>
      </w:r>
      <w:r w:rsidR="00B64200">
        <w:rPr>
          <w:sz w:val="24"/>
          <w:szCs w:val="24"/>
        </w:rPr>
        <w:t xml:space="preserve"> </w:t>
      </w:r>
      <w:r w:rsidR="003F3924" w:rsidRPr="00B64200">
        <w:rPr>
          <w:sz w:val="24"/>
          <w:szCs w:val="24"/>
        </w:rPr>
        <w:t xml:space="preserve">and not necessarily address all of the </w:t>
      </w:r>
      <w:r w:rsidR="0028217D">
        <w:rPr>
          <w:sz w:val="24"/>
          <w:szCs w:val="24"/>
        </w:rPr>
        <w:t>goals (</w:t>
      </w:r>
      <w:r w:rsidR="003F3924" w:rsidRPr="00B64200">
        <w:rPr>
          <w:sz w:val="24"/>
          <w:szCs w:val="24"/>
        </w:rPr>
        <w:t>purposes</w:t>
      </w:r>
      <w:r w:rsidR="0028217D">
        <w:rPr>
          <w:sz w:val="24"/>
          <w:szCs w:val="24"/>
        </w:rPr>
        <w:t>)</w:t>
      </w:r>
      <w:r w:rsidR="003F3924" w:rsidRPr="00B64200">
        <w:rPr>
          <w:sz w:val="24"/>
          <w:szCs w:val="24"/>
        </w:rPr>
        <w:t xml:space="preserve"> listed in the </w:t>
      </w:r>
      <w:r w:rsidR="000902B6" w:rsidRPr="00B64200">
        <w:rPr>
          <w:sz w:val="24"/>
          <w:szCs w:val="24"/>
        </w:rPr>
        <w:t>proposal</w:t>
      </w:r>
      <w:r w:rsidR="003F3924" w:rsidRPr="00B64200">
        <w:rPr>
          <w:sz w:val="24"/>
          <w:szCs w:val="24"/>
        </w:rPr>
        <w:t xml:space="preserve"> document</w:t>
      </w:r>
      <w:r w:rsidR="000902B6" w:rsidRPr="00B64200">
        <w:rPr>
          <w:sz w:val="24"/>
          <w:szCs w:val="24"/>
        </w:rPr>
        <w:t xml:space="preserve">, especially those concerned with the Asian American experience. </w:t>
      </w:r>
      <w:r w:rsidR="00CA3748" w:rsidRPr="00B64200">
        <w:rPr>
          <w:sz w:val="24"/>
          <w:szCs w:val="24"/>
        </w:rPr>
        <w:t xml:space="preserve">[Proposal p. </w:t>
      </w:r>
      <w:r w:rsidR="000146B7" w:rsidRPr="00B64200">
        <w:rPr>
          <w:sz w:val="24"/>
          <w:szCs w:val="24"/>
        </w:rPr>
        <w:t>6]</w:t>
      </w:r>
      <w:r w:rsidR="00B64200" w:rsidRPr="00B64200">
        <w:rPr>
          <w:sz w:val="24"/>
          <w:szCs w:val="24"/>
        </w:rPr>
        <w:t xml:space="preserve"> </w:t>
      </w:r>
    </w:p>
    <w:p w14:paraId="7F24C681" w14:textId="138377F6" w:rsidR="001D2AF8" w:rsidRDefault="00B83B58" w:rsidP="00D81890">
      <w:pPr>
        <w:pStyle w:val="ListParagraph"/>
        <w:numPr>
          <w:ilvl w:val="1"/>
          <w:numId w:val="1"/>
        </w:numPr>
        <w:rPr>
          <w:sz w:val="24"/>
          <w:szCs w:val="24"/>
        </w:rPr>
      </w:pPr>
      <w:r>
        <w:rPr>
          <w:sz w:val="24"/>
          <w:szCs w:val="24"/>
        </w:rPr>
        <w:t xml:space="preserve">The Subcommittee recommends the creation of a seminar </w:t>
      </w:r>
      <w:r w:rsidR="0065726F">
        <w:rPr>
          <w:sz w:val="24"/>
          <w:szCs w:val="24"/>
        </w:rPr>
        <w:t xml:space="preserve">course </w:t>
      </w:r>
      <w:r>
        <w:rPr>
          <w:sz w:val="24"/>
          <w:szCs w:val="24"/>
        </w:rPr>
        <w:t xml:space="preserve">or similar </w:t>
      </w:r>
      <w:r w:rsidR="0065726F">
        <w:rPr>
          <w:sz w:val="24"/>
          <w:szCs w:val="24"/>
        </w:rPr>
        <w:t>that will be required of all students</w:t>
      </w:r>
      <w:r w:rsidR="00DA0EB3">
        <w:rPr>
          <w:sz w:val="24"/>
          <w:szCs w:val="24"/>
        </w:rPr>
        <w:t>. Such a course</w:t>
      </w:r>
      <w:r w:rsidR="00B93BE6">
        <w:rPr>
          <w:sz w:val="24"/>
          <w:szCs w:val="24"/>
        </w:rPr>
        <w:t xml:space="preserve"> would</w:t>
      </w:r>
      <w:r w:rsidR="008448CB">
        <w:rPr>
          <w:sz w:val="24"/>
          <w:szCs w:val="24"/>
        </w:rPr>
        <w:t xml:space="preserve"> </w:t>
      </w:r>
      <w:r w:rsidR="0043599F">
        <w:rPr>
          <w:sz w:val="24"/>
          <w:szCs w:val="24"/>
        </w:rPr>
        <w:t xml:space="preserve">help </w:t>
      </w:r>
      <w:r w:rsidR="008448CB">
        <w:rPr>
          <w:sz w:val="24"/>
          <w:szCs w:val="24"/>
        </w:rPr>
        <w:t xml:space="preserve">students </w:t>
      </w:r>
      <w:r w:rsidR="0028217D">
        <w:rPr>
          <w:sz w:val="24"/>
          <w:szCs w:val="24"/>
        </w:rPr>
        <w:t xml:space="preserve">introduce (or </w:t>
      </w:r>
      <w:r w:rsidR="0043599F">
        <w:rPr>
          <w:sz w:val="24"/>
          <w:szCs w:val="24"/>
        </w:rPr>
        <w:t>synthesize</w:t>
      </w:r>
      <w:r w:rsidR="0028217D">
        <w:rPr>
          <w:sz w:val="24"/>
          <w:szCs w:val="24"/>
        </w:rPr>
        <w:t>)</w:t>
      </w:r>
      <w:r w:rsidR="0072707C">
        <w:rPr>
          <w:sz w:val="24"/>
          <w:szCs w:val="24"/>
        </w:rPr>
        <w:t xml:space="preserve"> </w:t>
      </w:r>
      <w:r w:rsidR="008448CB">
        <w:rPr>
          <w:sz w:val="24"/>
          <w:szCs w:val="24"/>
        </w:rPr>
        <w:t xml:space="preserve">ideas </w:t>
      </w:r>
      <w:r w:rsidR="00405C8E">
        <w:rPr>
          <w:sz w:val="24"/>
          <w:szCs w:val="24"/>
        </w:rPr>
        <w:t>explored in</w:t>
      </w:r>
      <w:r w:rsidR="00107377">
        <w:rPr>
          <w:sz w:val="24"/>
          <w:szCs w:val="24"/>
        </w:rPr>
        <w:t xml:space="preserve"> disparate courses</w:t>
      </w:r>
      <w:r w:rsidR="0028217D">
        <w:rPr>
          <w:sz w:val="24"/>
          <w:szCs w:val="24"/>
        </w:rPr>
        <w:t xml:space="preserve"> and address the five goals (p. 6) of the GIS.</w:t>
      </w:r>
    </w:p>
    <w:p w14:paraId="0A9F67EB" w14:textId="2326D929" w:rsidR="00E77BD9" w:rsidRPr="00E77BD9" w:rsidRDefault="00E77BD9" w:rsidP="00E77BD9">
      <w:pPr>
        <w:pStyle w:val="ListParagraph"/>
        <w:numPr>
          <w:ilvl w:val="1"/>
          <w:numId w:val="1"/>
        </w:numPr>
        <w:rPr>
          <w:sz w:val="24"/>
          <w:szCs w:val="24"/>
        </w:rPr>
      </w:pPr>
      <w:r>
        <w:rPr>
          <w:sz w:val="24"/>
          <w:szCs w:val="24"/>
        </w:rPr>
        <w:t>Since the GIS encourages students to take a majority of their classes in US Ethnic or Asian American studies</w:t>
      </w:r>
      <w:r w:rsidR="0028217D">
        <w:rPr>
          <w:sz w:val="24"/>
          <w:szCs w:val="24"/>
        </w:rPr>
        <w:t xml:space="preserve"> (p. 7)</w:t>
      </w:r>
      <w:r>
        <w:rPr>
          <w:sz w:val="24"/>
          <w:szCs w:val="24"/>
        </w:rPr>
        <w:t xml:space="preserve">, the Subcommittee asks </w:t>
      </w:r>
      <w:r w:rsidR="00B93BE6">
        <w:rPr>
          <w:sz w:val="24"/>
          <w:szCs w:val="24"/>
        </w:rPr>
        <w:t xml:space="preserve">that </w:t>
      </w:r>
      <w:r>
        <w:rPr>
          <w:sz w:val="24"/>
          <w:szCs w:val="24"/>
        </w:rPr>
        <w:t xml:space="preserve">the </w:t>
      </w:r>
      <w:r w:rsidR="00B93BE6">
        <w:rPr>
          <w:sz w:val="24"/>
          <w:szCs w:val="24"/>
        </w:rPr>
        <w:t>Center</w:t>
      </w:r>
      <w:r>
        <w:rPr>
          <w:sz w:val="24"/>
          <w:szCs w:val="24"/>
        </w:rPr>
        <w:t xml:space="preserve"> </w:t>
      </w:r>
      <w:r w:rsidR="00B93BE6">
        <w:rPr>
          <w:sz w:val="24"/>
          <w:szCs w:val="24"/>
        </w:rPr>
        <w:t>notate</w:t>
      </w:r>
      <w:r w:rsidR="0033005B">
        <w:rPr>
          <w:sz w:val="24"/>
          <w:szCs w:val="24"/>
        </w:rPr>
        <w:t xml:space="preserve"> </w:t>
      </w:r>
      <w:r w:rsidR="00B93BE6">
        <w:rPr>
          <w:sz w:val="24"/>
          <w:szCs w:val="24"/>
        </w:rPr>
        <w:t>which</w:t>
      </w:r>
      <w:r w:rsidR="0033005B">
        <w:rPr>
          <w:sz w:val="24"/>
          <w:szCs w:val="24"/>
        </w:rPr>
        <w:t xml:space="preserve"> courses they feel have that focus and include</w:t>
      </w:r>
      <w:r w:rsidR="00107377">
        <w:rPr>
          <w:sz w:val="24"/>
          <w:szCs w:val="24"/>
        </w:rPr>
        <w:t xml:space="preserve"> in the proposal</w:t>
      </w:r>
      <w:r w:rsidR="00EA3EE7">
        <w:rPr>
          <w:sz w:val="24"/>
          <w:szCs w:val="24"/>
        </w:rPr>
        <w:t xml:space="preserve"> and the advising sheet</w:t>
      </w:r>
      <w:r w:rsidR="0033005B">
        <w:rPr>
          <w:sz w:val="24"/>
          <w:szCs w:val="24"/>
        </w:rPr>
        <w:t xml:space="preserve"> the frequency </w:t>
      </w:r>
      <w:r w:rsidR="00B93BE6">
        <w:rPr>
          <w:sz w:val="24"/>
          <w:szCs w:val="24"/>
        </w:rPr>
        <w:t xml:space="preserve">of course offerings for </w:t>
      </w:r>
      <w:r w:rsidR="00DA0EB3">
        <w:rPr>
          <w:sz w:val="24"/>
          <w:szCs w:val="24"/>
        </w:rPr>
        <w:t>said courses</w:t>
      </w:r>
      <w:r w:rsidR="00B93BE6">
        <w:rPr>
          <w:sz w:val="24"/>
          <w:szCs w:val="24"/>
        </w:rPr>
        <w:t>.</w:t>
      </w:r>
      <w:r w:rsidR="00EA3EE7">
        <w:rPr>
          <w:sz w:val="24"/>
          <w:szCs w:val="24"/>
        </w:rPr>
        <w:t xml:space="preserve"> </w:t>
      </w:r>
    </w:p>
    <w:p w14:paraId="7035C3E3" w14:textId="4540026F" w:rsidR="001F1F4B" w:rsidRDefault="00CC3022" w:rsidP="00D81890">
      <w:pPr>
        <w:pStyle w:val="ListParagraph"/>
        <w:numPr>
          <w:ilvl w:val="1"/>
          <w:numId w:val="1"/>
        </w:numPr>
        <w:rPr>
          <w:sz w:val="24"/>
          <w:szCs w:val="24"/>
        </w:rPr>
      </w:pPr>
      <w:r w:rsidRPr="00CC3022">
        <w:rPr>
          <w:sz w:val="24"/>
          <w:szCs w:val="24"/>
        </w:rPr>
        <w:t xml:space="preserve">The Subcommittee offers the friendly observation that it may be difficult to enforce students taking particular classes toward the GIS only when taught by a given instructor (as noted on p. </w:t>
      </w:r>
      <w:r w:rsidR="00B342B3">
        <w:rPr>
          <w:sz w:val="24"/>
          <w:szCs w:val="24"/>
        </w:rPr>
        <w:t>8</w:t>
      </w:r>
      <w:r w:rsidRPr="00CC3022">
        <w:rPr>
          <w:sz w:val="24"/>
          <w:szCs w:val="24"/>
        </w:rPr>
        <w:t xml:space="preserve"> of the proposal), as instructors are not readily displayed on student records. Additionally, enshrining the names of particular instructors within the program proposal would necessitate revising the proposal </w:t>
      </w:r>
      <w:r w:rsidRPr="00CC3022">
        <w:rPr>
          <w:sz w:val="24"/>
          <w:szCs w:val="24"/>
        </w:rPr>
        <w:lastRenderedPageBreak/>
        <w:t>each time additional faculty were hired who could/would teach the courses</w:t>
      </w:r>
      <w:r>
        <w:rPr>
          <w:sz w:val="24"/>
          <w:szCs w:val="24"/>
        </w:rPr>
        <w:t xml:space="preserve">. </w:t>
      </w:r>
      <w:r w:rsidRPr="00CC3022">
        <w:rPr>
          <w:sz w:val="24"/>
          <w:szCs w:val="24"/>
        </w:rPr>
        <w:t>As an alternative, the Subcommittee asks that the department list courses as being allowable only by permission of the Program Director of Asian American Studies or the Director of the Center for Ethnic Studies and noting that this permission will be granted based on the course’s curricular focus in the semester that the student will take the course.</w:t>
      </w:r>
    </w:p>
    <w:p w14:paraId="6DC07B75" w14:textId="43AA2ED2" w:rsidR="00C11307" w:rsidRDefault="00D90628" w:rsidP="00D81890">
      <w:pPr>
        <w:pStyle w:val="ListParagraph"/>
        <w:numPr>
          <w:ilvl w:val="1"/>
          <w:numId w:val="1"/>
        </w:numPr>
        <w:rPr>
          <w:sz w:val="24"/>
          <w:szCs w:val="24"/>
        </w:rPr>
      </w:pPr>
      <w:r>
        <w:rPr>
          <w:sz w:val="24"/>
          <w:szCs w:val="24"/>
        </w:rPr>
        <w:t xml:space="preserve">Given </w:t>
      </w:r>
      <w:r w:rsidR="00A77316">
        <w:rPr>
          <w:sz w:val="24"/>
          <w:szCs w:val="24"/>
        </w:rPr>
        <w:t xml:space="preserve">that students </w:t>
      </w:r>
      <w:r w:rsidR="00802F08">
        <w:rPr>
          <w:sz w:val="24"/>
          <w:szCs w:val="24"/>
        </w:rPr>
        <w:t>are required to</w:t>
      </w:r>
      <w:r w:rsidR="00A77316">
        <w:rPr>
          <w:sz w:val="24"/>
          <w:szCs w:val="24"/>
        </w:rPr>
        <w:t xml:space="preserve"> take one of th</w:t>
      </w:r>
      <w:r w:rsidR="002C1544">
        <w:rPr>
          <w:sz w:val="24"/>
          <w:szCs w:val="24"/>
        </w:rPr>
        <w:t>e</w:t>
      </w:r>
      <w:r w:rsidR="000C092C">
        <w:rPr>
          <w:sz w:val="24"/>
          <w:szCs w:val="24"/>
        </w:rPr>
        <w:t>ir</w:t>
      </w:r>
      <w:r w:rsidR="002C1544">
        <w:rPr>
          <w:sz w:val="24"/>
          <w:szCs w:val="24"/>
        </w:rPr>
        <w:t xml:space="preserve"> courses with a faculty member affiliated with Asian American Studies</w:t>
      </w:r>
      <w:r w:rsidR="00A97F29">
        <w:rPr>
          <w:sz w:val="24"/>
          <w:szCs w:val="24"/>
        </w:rPr>
        <w:t xml:space="preserve"> (per p.</w:t>
      </w:r>
      <w:r w:rsidR="004A5B0E">
        <w:rPr>
          <w:sz w:val="24"/>
          <w:szCs w:val="24"/>
        </w:rPr>
        <w:t xml:space="preserve"> 7 of the proposal)</w:t>
      </w:r>
      <w:r w:rsidR="00A97F29">
        <w:rPr>
          <w:sz w:val="24"/>
          <w:szCs w:val="24"/>
        </w:rPr>
        <w:t xml:space="preserve"> </w:t>
      </w:r>
      <w:r w:rsidR="002C1544">
        <w:rPr>
          <w:sz w:val="24"/>
          <w:szCs w:val="24"/>
        </w:rPr>
        <w:t>, t</w:t>
      </w:r>
      <w:r w:rsidR="000E6A46">
        <w:rPr>
          <w:sz w:val="24"/>
          <w:szCs w:val="24"/>
        </w:rPr>
        <w:t>he Subcommi</w:t>
      </w:r>
      <w:r w:rsidR="00EC320D">
        <w:rPr>
          <w:sz w:val="24"/>
          <w:szCs w:val="24"/>
        </w:rPr>
        <w:t xml:space="preserve">ttee </w:t>
      </w:r>
      <w:r w:rsidR="00277E57">
        <w:rPr>
          <w:sz w:val="24"/>
          <w:szCs w:val="24"/>
        </w:rPr>
        <w:t>asks that</w:t>
      </w:r>
      <w:r w:rsidR="00E77BD9">
        <w:rPr>
          <w:sz w:val="24"/>
          <w:szCs w:val="24"/>
        </w:rPr>
        <w:t xml:space="preserve"> the </w:t>
      </w:r>
      <w:r w:rsidR="00B93BE6">
        <w:rPr>
          <w:sz w:val="24"/>
          <w:szCs w:val="24"/>
        </w:rPr>
        <w:t>Center</w:t>
      </w:r>
      <w:r w:rsidR="00EC320D">
        <w:rPr>
          <w:sz w:val="24"/>
          <w:szCs w:val="24"/>
        </w:rPr>
        <w:t xml:space="preserve"> include </w:t>
      </w:r>
      <w:r w:rsidR="00DA0EB3">
        <w:rPr>
          <w:sz w:val="24"/>
          <w:szCs w:val="24"/>
        </w:rPr>
        <w:t xml:space="preserve">in the proposal </w:t>
      </w:r>
      <w:r w:rsidR="00EC320D">
        <w:rPr>
          <w:sz w:val="24"/>
          <w:szCs w:val="24"/>
        </w:rPr>
        <w:t xml:space="preserve">a list </w:t>
      </w:r>
      <w:r w:rsidR="00B93BE6">
        <w:rPr>
          <w:sz w:val="24"/>
          <w:szCs w:val="24"/>
        </w:rPr>
        <w:t xml:space="preserve">of </w:t>
      </w:r>
      <w:r w:rsidR="00EC320D">
        <w:rPr>
          <w:sz w:val="24"/>
          <w:szCs w:val="24"/>
        </w:rPr>
        <w:t xml:space="preserve">affiliate faculty </w:t>
      </w:r>
      <w:r w:rsidR="00277E57">
        <w:rPr>
          <w:sz w:val="24"/>
          <w:szCs w:val="24"/>
        </w:rPr>
        <w:t xml:space="preserve">and </w:t>
      </w:r>
      <w:r w:rsidR="00B93BE6">
        <w:rPr>
          <w:sz w:val="24"/>
          <w:szCs w:val="24"/>
        </w:rPr>
        <w:t>include</w:t>
      </w:r>
      <w:r w:rsidR="00277E57">
        <w:rPr>
          <w:sz w:val="24"/>
          <w:szCs w:val="24"/>
        </w:rPr>
        <w:t xml:space="preserve"> </w:t>
      </w:r>
      <w:r w:rsidR="007820B5">
        <w:rPr>
          <w:sz w:val="24"/>
          <w:szCs w:val="24"/>
        </w:rPr>
        <w:t>on the ad</w:t>
      </w:r>
      <w:r w:rsidR="00CF76D4">
        <w:rPr>
          <w:sz w:val="24"/>
          <w:szCs w:val="24"/>
        </w:rPr>
        <w:t xml:space="preserve">vising sheet </w:t>
      </w:r>
      <w:r w:rsidR="00277E57">
        <w:rPr>
          <w:sz w:val="24"/>
          <w:szCs w:val="24"/>
        </w:rPr>
        <w:t xml:space="preserve">information on where </w:t>
      </w:r>
      <w:r w:rsidR="00B93BE6">
        <w:rPr>
          <w:sz w:val="24"/>
          <w:szCs w:val="24"/>
        </w:rPr>
        <w:t>students</w:t>
      </w:r>
      <w:r w:rsidR="00277E57">
        <w:rPr>
          <w:sz w:val="24"/>
          <w:szCs w:val="24"/>
        </w:rPr>
        <w:t xml:space="preserve"> can find an updated list</w:t>
      </w:r>
      <w:r w:rsidR="00EC320D">
        <w:rPr>
          <w:sz w:val="24"/>
          <w:szCs w:val="24"/>
        </w:rPr>
        <w:t xml:space="preserve">. </w:t>
      </w:r>
    </w:p>
    <w:p w14:paraId="5984D61A" w14:textId="72D3079A" w:rsidR="00F456D6" w:rsidRDefault="00F456D6" w:rsidP="00E77BD9">
      <w:pPr>
        <w:pStyle w:val="ListParagraph"/>
        <w:numPr>
          <w:ilvl w:val="1"/>
          <w:numId w:val="1"/>
        </w:numPr>
        <w:rPr>
          <w:sz w:val="24"/>
          <w:szCs w:val="24"/>
        </w:rPr>
      </w:pPr>
      <w:r w:rsidRPr="00F456D6">
        <w:rPr>
          <w:sz w:val="24"/>
          <w:szCs w:val="24"/>
        </w:rPr>
        <w:t xml:space="preserve">The Subcommittee notes that it is unusual to require students to register for a particular section of a cross-listed course, especially because they are often offered in “combined section” format. In such a format, a certain number of seats are assigned to one department’s section, and the remainder of the seats are assigned to the other department’s section, though both class “sections” meet at the same day/time in the same room with the same instructor, and thus all students have the same academic experience. If the center is concerned about the subject matter of the course being appropriate to the GIS, they suggest special permission for these courses based on content (as mentioned above in item “e”). However, the Subcommittee recognizes that the Graduate School may have encountered this situation before and/or that there may be special rules surrounding this for graduate programs, </w:t>
      </w:r>
      <w:r w:rsidR="003C0DAB">
        <w:rPr>
          <w:sz w:val="24"/>
          <w:szCs w:val="24"/>
        </w:rPr>
        <w:t>and</w:t>
      </w:r>
      <w:r w:rsidRPr="00F456D6">
        <w:rPr>
          <w:sz w:val="24"/>
          <w:szCs w:val="24"/>
        </w:rPr>
        <w:t xml:space="preserve"> they recommend that the Center check with the Graduate School concerning its procedure on such matters. </w:t>
      </w:r>
      <w:r w:rsidR="006C1BCE">
        <w:rPr>
          <w:sz w:val="24"/>
          <w:szCs w:val="24"/>
        </w:rPr>
        <w:t>[Proposal p. 7]</w:t>
      </w:r>
    </w:p>
    <w:p w14:paraId="4C253AF0" w14:textId="24D78C91" w:rsidR="00E77BD9" w:rsidRPr="00E77BD9" w:rsidRDefault="00E77BD9" w:rsidP="00E77BD9">
      <w:pPr>
        <w:pStyle w:val="ListParagraph"/>
        <w:numPr>
          <w:ilvl w:val="1"/>
          <w:numId w:val="1"/>
        </w:numPr>
        <w:rPr>
          <w:sz w:val="24"/>
          <w:szCs w:val="24"/>
        </w:rPr>
      </w:pPr>
      <w:r>
        <w:rPr>
          <w:sz w:val="24"/>
          <w:szCs w:val="24"/>
        </w:rPr>
        <w:t>Given the specific parameters for the fulfilling the GIS, the Subcommittee</w:t>
      </w:r>
      <w:r w:rsidR="00B93BE6">
        <w:rPr>
          <w:sz w:val="24"/>
          <w:szCs w:val="24"/>
        </w:rPr>
        <w:t xml:space="preserve"> asks</w:t>
      </w:r>
      <w:r>
        <w:rPr>
          <w:sz w:val="24"/>
          <w:szCs w:val="24"/>
        </w:rPr>
        <w:t xml:space="preserve"> the </w:t>
      </w:r>
      <w:r w:rsidR="00B93BE6">
        <w:rPr>
          <w:sz w:val="24"/>
          <w:szCs w:val="24"/>
        </w:rPr>
        <w:t>Center</w:t>
      </w:r>
      <w:r>
        <w:rPr>
          <w:sz w:val="24"/>
          <w:szCs w:val="24"/>
        </w:rPr>
        <w:t xml:space="preserve"> to consider </w:t>
      </w:r>
      <w:r w:rsidRPr="00BA61C4">
        <w:rPr>
          <w:i/>
          <w:iCs/>
          <w:sz w:val="24"/>
          <w:szCs w:val="24"/>
        </w:rPr>
        <w:t>mandating</w:t>
      </w:r>
      <w:r>
        <w:rPr>
          <w:sz w:val="24"/>
          <w:szCs w:val="24"/>
        </w:rPr>
        <w:t xml:space="preserve"> </w:t>
      </w:r>
      <w:r w:rsidR="007E1947">
        <w:rPr>
          <w:sz w:val="24"/>
          <w:szCs w:val="24"/>
        </w:rPr>
        <w:t xml:space="preserve">that </w:t>
      </w:r>
      <w:r>
        <w:rPr>
          <w:sz w:val="24"/>
          <w:szCs w:val="24"/>
        </w:rPr>
        <w:t xml:space="preserve">students meet with the program director or an advisor instead of </w:t>
      </w:r>
      <w:r w:rsidR="007E1947">
        <w:rPr>
          <w:sz w:val="24"/>
          <w:szCs w:val="24"/>
        </w:rPr>
        <w:t xml:space="preserve">simply </w:t>
      </w:r>
      <w:r w:rsidRPr="00BA61C4">
        <w:rPr>
          <w:i/>
          <w:iCs/>
          <w:sz w:val="24"/>
          <w:szCs w:val="24"/>
        </w:rPr>
        <w:t>encouraging</w:t>
      </w:r>
      <w:r>
        <w:rPr>
          <w:sz w:val="24"/>
          <w:szCs w:val="24"/>
        </w:rPr>
        <w:t xml:space="preserve"> them to do so. [Proposal p. 7] </w:t>
      </w:r>
    </w:p>
    <w:p w14:paraId="225A6AD1" w14:textId="409AF5E6" w:rsidR="00E77BD9" w:rsidRDefault="00E77BD9" w:rsidP="00E77BD9">
      <w:pPr>
        <w:pStyle w:val="ListParagraph"/>
        <w:numPr>
          <w:ilvl w:val="1"/>
          <w:numId w:val="1"/>
        </w:numPr>
        <w:rPr>
          <w:sz w:val="24"/>
          <w:szCs w:val="24"/>
        </w:rPr>
      </w:pPr>
      <w:r>
        <w:rPr>
          <w:sz w:val="24"/>
          <w:szCs w:val="24"/>
        </w:rPr>
        <w:t xml:space="preserve">The </w:t>
      </w:r>
      <w:r w:rsidR="004A1A7F">
        <w:rPr>
          <w:sz w:val="24"/>
          <w:szCs w:val="24"/>
        </w:rPr>
        <w:t xml:space="preserve">Subcommittee asks that the </w:t>
      </w:r>
      <w:r w:rsidR="000303BD">
        <w:rPr>
          <w:sz w:val="24"/>
          <w:szCs w:val="24"/>
        </w:rPr>
        <w:t>Center</w:t>
      </w:r>
      <w:r>
        <w:rPr>
          <w:sz w:val="24"/>
          <w:szCs w:val="24"/>
        </w:rPr>
        <w:t xml:space="preserve"> </w:t>
      </w:r>
      <w:r w:rsidR="007A5BFC">
        <w:rPr>
          <w:sz w:val="24"/>
          <w:szCs w:val="24"/>
        </w:rPr>
        <w:t>re</w:t>
      </w:r>
      <w:r>
        <w:rPr>
          <w:sz w:val="24"/>
          <w:szCs w:val="24"/>
        </w:rPr>
        <w:t>move the reference to online and hybrid courses on the first page of the proposal, given that none of the listed courses are approved for distance learning.</w:t>
      </w:r>
    </w:p>
    <w:p w14:paraId="5B212A23" w14:textId="1AC5DAB3" w:rsidR="00E77BD9" w:rsidRPr="00E77BD9" w:rsidRDefault="007E1947" w:rsidP="00E77BD9">
      <w:pPr>
        <w:pStyle w:val="ListParagraph"/>
        <w:numPr>
          <w:ilvl w:val="1"/>
          <w:numId w:val="1"/>
        </w:numPr>
        <w:rPr>
          <w:sz w:val="24"/>
          <w:szCs w:val="24"/>
        </w:rPr>
      </w:pPr>
      <w:r>
        <w:rPr>
          <w:sz w:val="24"/>
          <w:szCs w:val="24"/>
        </w:rPr>
        <w:t>Though the name of the department</w:t>
      </w:r>
      <w:r w:rsidR="0028217D">
        <w:rPr>
          <w:sz w:val="24"/>
          <w:szCs w:val="24"/>
        </w:rPr>
        <w:t xml:space="preserve"> previously known as NELC</w:t>
      </w:r>
      <w:r>
        <w:rPr>
          <w:sz w:val="24"/>
          <w:szCs w:val="24"/>
        </w:rPr>
        <w:t xml:space="preserve"> has changed to </w:t>
      </w:r>
      <w:r w:rsidR="0028217D">
        <w:rPr>
          <w:sz w:val="24"/>
          <w:szCs w:val="24"/>
        </w:rPr>
        <w:t>NESA (</w:t>
      </w:r>
      <w:r w:rsidR="002C75FF">
        <w:rPr>
          <w:sz w:val="24"/>
          <w:szCs w:val="24"/>
        </w:rPr>
        <w:t>Near Eastern and South Asian La</w:t>
      </w:r>
      <w:r w:rsidR="009E11AD">
        <w:rPr>
          <w:sz w:val="24"/>
          <w:szCs w:val="24"/>
        </w:rPr>
        <w:t>nguages and Culture</w:t>
      </w:r>
      <w:r w:rsidR="00A2158E">
        <w:rPr>
          <w:sz w:val="24"/>
          <w:szCs w:val="24"/>
        </w:rPr>
        <w:t>s</w:t>
      </w:r>
      <w:r w:rsidR="0028217D">
        <w:rPr>
          <w:sz w:val="24"/>
          <w:szCs w:val="24"/>
        </w:rPr>
        <w:t>)</w:t>
      </w:r>
      <w:r w:rsidR="00075004">
        <w:rPr>
          <w:sz w:val="24"/>
          <w:szCs w:val="24"/>
        </w:rPr>
        <w:t xml:space="preserve">, </w:t>
      </w:r>
      <w:r w:rsidR="007A5BFC">
        <w:rPr>
          <w:sz w:val="24"/>
          <w:szCs w:val="24"/>
        </w:rPr>
        <w:t>the abbreviation in the course catalog</w:t>
      </w:r>
      <w:r w:rsidR="00075004">
        <w:rPr>
          <w:sz w:val="24"/>
          <w:szCs w:val="24"/>
        </w:rPr>
        <w:t xml:space="preserve"> </w:t>
      </w:r>
      <w:r w:rsidR="0028217D">
        <w:rPr>
          <w:sz w:val="24"/>
          <w:szCs w:val="24"/>
        </w:rPr>
        <w:t>for NELC courses has not been changed to NESA</w:t>
      </w:r>
      <w:r w:rsidR="007A5BFC">
        <w:rPr>
          <w:sz w:val="24"/>
          <w:szCs w:val="24"/>
        </w:rPr>
        <w:t>.</w:t>
      </w:r>
      <w:r w:rsidR="005160C6">
        <w:rPr>
          <w:sz w:val="24"/>
          <w:szCs w:val="24"/>
        </w:rPr>
        <w:t xml:space="preserve"> Therefore, </w:t>
      </w:r>
      <w:r w:rsidR="004A1A7F">
        <w:rPr>
          <w:sz w:val="24"/>
          <w:szCs w:val="24"/>
        </w:rPr>
        <w:t xml:space="preserve">the Subcommittee asks that </w:t>
      </w:r>
      <w:r w:rsidR="008D4F0E">
        <w:rPr>
          <w:sz w:val="24"/>
          <w:szCs w:val="24"/>
        </w:rPr>
        <w:t xml:space="preserve">department retitle </w:t>
      </w:r>
      <w:r w:rsidR="00E77BD9">
        <w:rPr>
          <w:sz w:val="24"/>
          <w:szCs w:val="24"/>
        </w:rPr>
        <w:t>NESA 7501</w:t>
      </w:r>
      <w:r w:rsidR="008D4F0E">
        <w:rPr>
          <w:sz w:val="24"/>
          <w:szCs w:val="24"/>
        </w:rPr>
        <w:t xml:space="preserve"> </w:t>
      </w:r>
      <w:r w:rsidR="00E77BD9">
        <w:rPr>
          <w:sz w:val="24"/>
          <w:szCs w:val="24"/>
        </w:rPr>
        <w:t>to NELC 7501. [Proposal p</w:t>
      </w:r>
      <w:r w:rsidR="00E55BDB">
        <w:rPr>
          <w:sz w:val="24"/>
          <w:szCs w:val="24"/>
        </w:rPr>
        <w:t>p</w:t>
      </w:r>
      <w:r w:rsidR="00E77BD9">
        <w:rPr>
          <w:sz w:val="24"/>
          <w:szCs w:val="24"/>
        </w:rPr>
        <w:t>. 9</w:t>
      </w:r>
      <w:r w:rsidR="00E836FB">
        <w:rPr>
          <w:sz w:val="24"/>
          <w:szCs w:val="24"/>
        </w:rPr>
        <w:t xml:space="preserve"> and 16</w:t>
      </w:r>
      <w:r w:rsidR="00E77BD9">
        <w:rPr>
          <w:sz w:val="24"/>
          <w:szCs w:val="24"/>
        </w:rPr>
        <w:t>]</w:t>
      </w:r>
    </w:p>
    <w:p w14:paraId="5D24501F" w14:textId="548CEC6E" w:rsidR="005D761F" w:rsidRPr="00D81890" w:rsidRDefault="005D761F" w:rsidP="00D81890">
      <w:pPr>
        <w:pStyle w:val="ListParagraph"/>
        <w:numPr>
          <w:ilvl w:val="1"/>
          <w:numId w:val="1"/>
        </w:numPr>
        <w:rPr>
          <w:sz w:val="24"/>
          <w:szCs w:val="24"/>
        </w:rPr>
      </w:pPr>
      <w:r>
        <w:rPr>
          <w:sz w:val="24"/>
          <w:szCs w:val="24"/>
        </w:rPr>
        <w:t xml:space="preserve">The Subcommittee declined to vote on the proposal at this time. </w:t>
      </w:r>
    </w:p>
    <w:p w14:paraId="20FBB5E3" w14:textId="7914D6AC" w:rsidR="00D81890" w:rsidRDefault="00D81890" w:rsidP="00D81890">
      <w:pPr>
        <w:pStyle w:val="ListParagraph"/>
        <w:numPr>
          <w:ilvl w:val="0"/>
          <w:numId w:val="1"/>
        </w:numPr>
        <w:rPr>
          <w:sz w:val="24"/>
          <w:szCs w:val="24"/>
        </w:rPr>
      </w:pPr>
      <w:r w:rsidRPr="00D81890">
        <w:rPr>
          <w:sz w:val="24"/>
          <w:szCs w:val="24"/>
        </w:rPr>
        <w:t>History 2066 (existing course with GEL Historical Study and GEN Foundation Historical and Cultural Studies; requesting GEN Foundation LVPA)</w:t>
      </w:r>
    </w:p>
    <w:p w14:paraId="77F8EE05" w14:textId="7CA36509" w:rsidR="00DE1ACD" w:rsidRPr="00DB6114" w:rsidRDefault="002134BE" w:rsidP="00DB6114">
      <w:pPr>
        <w:pStyle w:val="ListParagraph"/>
        <w:numPr>
          <w:ilvl w:val="1"/>
          <w:numId w:val="1"/>
        </w:numPr>
        <w:rPr>
          <w:sz w:val="24"/>
          <w:szCs w:val="24"/>
        </w:rPr>
      </w:pPr>
      <w:r>
        <w:rPr>
          <w:sz w:val="24"/>
          <w:szCs w:val="24"/>
        </w:rPr>
        <w:t xml:space="preserve">Tabled. </w:t>
      </w:r>
    </w:p>
    <w:sectPr w:rsidR="00DE1ACD" w:rsidRPr="00DB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8F9"/>
    <w:multiLevelType w:val="hybridMultilevel"/>
    <w:tmpl w:val="30A45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89"/>
    <w:rsid w:val="00010BCF"/>
    <w:rsid w:val="000146B7"/>
    <w:rsid w:val="000303BD"/>
    <w:rsid w:val="00045E6F"/>
    <w:rsid w:val="00060546"/>
    <w:rsid w:val="00074971"/>
    <w:rsid w:val="00075004"/>
    <w:rsid w:val="000757E8"/>
    <w:rsid w:val="0008013B"/>
    <w:rsid w:val="000844E7"/>
    <w:rsid w:val="000902B6"/>
    <w:rsid w:val="000C092C"/>
    <w:rsid w:val="000D0DBD"/>
    <w:rsid w:val="000E6A46"/>
    <w:rsid w:val="00107377"/>
    <w:rsid w:val="00115CA8"/>
    <w:rsid w:val="00134373"/>
    <w:rsid w:val="00160023"/>
    <w:rsid w:val="00185FAF"/>
    <w:rsid w:val="00186107"/>
    <w:rsid w:val="00196FD4"/>
    <w:rsid w:val="001975C7"/>
    <w:rsid w:val="001A13D3"/>
    <w:rsid w:val="001A1598"/>
    <w:rsid w:val="001D2AF8"/>
    <w:rsid w:val="001E25D6"/>
    <w:rsid w:val="001E6D0D"/>
    <w:rsid w:val="001E797A"/>
    <w:rsid w:val="001F1F4B"/>
    <w:rsid w:val="00204624"/>
    <w:rsid w:val="00207160"/>
    <w:rsid w:val="002134BE"/>
    <w:rsid w:val="0022707E"/>
    <w:rsid w:val="00261024"/>
    <w:rsid w:val="00262A24"/>
    <w:rsid w:val="00276631"/>
    <w:rsid w:val="00277E57"/>
    <w:rsid w:val="0028217D"/>
    <w:rsid w:val="002C1544"/>
    <w:rsid w:val="002C5C70"/>
    <w:rsid w:val="002C75FF"/>
    <w:rsid w:val="00302FE8"/>
    <w:rsid w:val="00315A71"/>
    <w:rsid w:val="00320297"/>
    <w:rsid w:val="0033005B"/>
    <w:rsid w:val="0034423E"/>
    <w:rsid w:val="00386950"/>
    <w:rsid w:val="003A39E6"/>
    <w:rsid w:val="003B5D79"/>
    <w:rsid w:val="003C0DAB"/>
    <w:rsid w:val="003C371E"/>
    <w:rsid w:val="003D1FEB"/>
    <w:rsid w:val="003F3924"/>
    <w:rsid w:val="00405C8E"/>
    <w:rsid w:val="00434BE0"/>
    <w:rsid w:val="00434EE4"/>
    <w:rsid w:val="0043599F"/>
    <w:rsid w:val="00456706"/>
    <w:rsid w:val="00461372"/>
    <w:rsid w:val="00473876"/>
    <w:rsid w:val="00483FE2"/>
    <w:rsid w:val="00485F3E"/>
    <w:rsid w:val="004A0893"/>
    <w:rsid w:val="004A1A7F"/>
    <w:rsid w:val="004A5B0E"/>
    <w:rsid w:val="004B0CD5"/>
    <w:rsid w:val="004B5001"/>
    <w:rsid w:val="004E719E"/>
    <w:rsid w:val="00511A36"/>
    <w:rsid w:val="005160C6"/>
    <w:rsid w:val="0052213A"/>
    <w:rsid w:val="005230B3"/>
    <w:rsid w:val="00525E49"/>
    <w:rsid w:val="00536F46"/>
    <w:rsid w:val="0059515B"/>
    <w:rsid w:val="005A02A6"/>
    <w:rsid w:val="005A7293"/>
    <w:rsid w:val="005D761F"/>
    <w:rsid w:val="005E503F"/>
    <w:rsid w:val="00621F00"/>
    <w:rsid w:val="0065726F"/>
    <w:rsid w:val="006607FB"/>
    <w:rsid w:val="00677D55"/>
    <w:rsid w:val="00682CD8"/>
    <w:rsid w:val="00686623"/>
    <w:rsid w:val="00686B38"/>
    <w:rsid w:val="00692FDE"/>
    <w:rsid w:val="00697A67"/>
    <w:rsid w:val="006C1BCE"/>
    <w:rsid w:val="006C7073"/>
    <w:rsid w:val="006D04F9"/>
    <w:rsid w:val="007216B5"/>
    <w:rsid w:val="00726144"/>
    <w:rsid w:val="0072707C"/>
    <w:rsid w:val="00760FD1"/>
    <w:rsid w:val="007820B5"/>
    <w:rsid w:val="00793974"/>
    <w:rsid w:val="007A5BFC"/>
    <w:rsid w:val="007B3394"/>
    <w:rsid w:val="007C7EC7"/>
    <w:rsid w:val="007D14B0"/>
    <w:rsid w:val="007E1947"/>
    <w:rsid w:val="00802F08"/>
    <w:rsid w:val="00831E71"/>
    <w:rsid w:val="00835927"/>
    <w:rsid w:val="008448CB"/>
    <w:rsid w:val="00870CA3"/>
    <w:rsid w:val="00873EA6"/>
    <w:rsid w:val="00876252"/>
    <w:rsid w:val="008937CA"/>
    <w:rsid w:val="008B4FB9"/>
    <w:rsid w:val="008D4F0E"/>
    <w:rsid w:val="008D651A"/>
    <w:rsid w:val="008F769E"/>
    <w:rsid w:val="00911C02"/>
    <w:rsid w:val="00926923"/>
    <w:rsid w:val="009416D7"/>
    <w:rsid w:val="00963E4B"/>
    <w:rsid w:val="00964C09"/>
    <w:rsid w:val="00975130"/>
    <w:rsid w:val="00977515"/>
    <w:rsid w:val="00981153"/>
    <w:rsid w:val="009A2855"/>
    <w:rsid w:val="009C1A03"/>
    <w:rsid w:val="009C1C89"/>
    <w:rsid w:val="009E11AD"/>
    <w:rsid w:val="00A2158E"/>
    <w:rsid w:val="00A4043A"/>
    <w:rsid w:val="00A4162F"/>
    <w:rsid w:val="00A77316"/>
    <w:rsid w:val="00A97F29"/>
    <w:rsid w:val="00AA170E"/>
    <w:rsid w:val="00AA47FD"/>
    <w:rsid w:val="00AA763E"/>
    <w:rsid w:val="00AC23A2"/>
    <w:rsid w:val="00AD1419"/>
    <w:rsid w:val="00AF2443"/>
    <w:rsid w:val="00B21927"/>
    <w:rsid w:val="00B26C13"/>
    <w:rsid w:val="00B342B3"/>
    <w:rsid w:val="00B64200"/>
    <w:rsid w:val="00B83B58"/>
    <w:rsid w:val="00B93BE6"/>
    <w:rsid w:val="00B95A5B"/>
    <w:rsid w:val="00BA61C4"/>
    <w:rsid w:val="00BC2934"/>
    <w:rsid w:val="00BF37AA"/>
    <w:rsid w:val="00C11307"/>
    <w:rsid w:val="00C436F0"/>
    <w:rsid w:val="00C46AC4"/>
    <w:rsid w:val="00C7330E"/>
    <w:rsid w:val="00C800BB"/>
    <w:rsid w:val="00C9420A"/>
    <w:rsid w:val="00CA3748"/>
    <w:rsid w:val="00CA4F1C"/>
    <w:rsid w:val="00CB5532"/>
    <w:rsid w:val="00CC3022"/>
    <w:rsid w:val="00CD281A"/>
    <w:rsid w:val="00CD477F"/>
    <w:rsid w:val="00CF76D4"/>
    <w:rsid w:val="00D06F4A"/>
    <w:rsid w:val="00D1253A"/>
    <w:rsid w:val="00D42497"/>
    <w:rsid w:val="00D50580"/>
    <w:rsid w:val="00D61BF9"/>
    <w:rsid w:val="00D62732"/>
    <w:rsid w:val="00D81890"/>
    <w:rsid w:val="00D90628"/>
    <w:rsid w:val="00DA0C4E"/>
    <w:rsid w:val="00DA0EB3"/>
    <w:rsid w:val="00DB5194"/>
    <w:rsid w:val="00DB6114"/>
    <w:rsid w:val="00DD3B94"/>
    <w:rsid w:val="00DE1ACD"/>
    <w:rsid w:val="00DF29A7"/>
    <w:rsid w:val="00E21F67"/>
    <w:rsid w:val="00E2666B"/>
    <w:rsid w:val="00E36BED"/>
    <w:rsid w:val="00E55BDB"/>
    <w:rsid w:val="00E56607"/>
    <w:rsid w:val="00E71D26"/>
    <w:rsid w:val="00E76999"/>
    <w:rsid w:val="00E77BD9"/>
    <w:rsid w:val="00E836FB"/>
    <w:rsid w:val="00EA0DC7"/>
    <w:rsid w:val="00EA3B78"/>
    <w:rsid w:val="00EA3EE7"/>
    <w:rsid w:val="00EB1E32"/>
    <w:rsid w:val="00EC320D"/>
    <w:rsid w:val="00EC3E87"/>
    <w:rsid w:val="00ED0825"/>
    <w:rsid w:val="00ED2B70"/>
    <w:rsid w:val="00EF0737"/>
    <w:rsid w:val="00F13B04"/>
    <w:rsid w:val="00F2129F"/>
    <w:rsid w:val="00F27F1F"/>
    <w:rsid w:val="00F456D6"/>
    <w:rsid w:val="00F51725"/>
    <w:rsid w:val="00F55184"/>
    <w:rsid w:val="00F95ACB"/>
    <w:rsid w:val="00FA6798"/>
    <w:rsid w:val="00FB093A"/>
    <w:rsid w:val="00FC4399"/>
    <w:rsid w:val="00FD251F"/>
    <w:rsid w:val="00FD4FC9"/>
    <w:rsid w:val="00F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B629"/>
  <w15:chartTrackingRefBased/>
  <w15:docId w15:val="{6363A414-0324-40F0-A713-3DEF4DA8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E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90"/>
    <w:pPr>
      <w:ind w:left="720"/>
      <w:contextualSpacing/>
    </w:pPr>
  </w:style>
  <w:style w:type="character" w:styleId="Hyperlink">
    <w:name w:val="Hyperlink"/>
    <w:basedOn w:val="DefaultParagraphFont"/>
    <w:uiPriority w:val="99"/>
    <w:unhideWhenUsed/>
    <w:rsid w:val="00160023"/>
    <w:rPr>
      <w:color w:val="0563C1" w:themeColor="hyperlink"/>
      <w:u w:val="single"/>
    </w:rPr>
  </w:style>
  <w:style w:type="character" w:styleId="UnresolvedMention">
    <w:name w:val="Unresolved Mention"/>
    <w:basedOn w:val="DefaultParagraphFont"/>
    <w:uiPriority w:val="99"/>
    <w:semiHidden/>
    <w:unhideWhenUsed/>
    <w:rsid w:val="00160023"/>
    <w:rPr>
      <w:color w:val="605E5C"/>
      <w:shd w:val="clear" w:color="auto" w:fill="E1DFDD"/>
    </w:rPr>
  </w:style>
  <w:style w:type="character" w:styleId="CommentReference">
    <w:name w:val="annotation reference"/>
    <w:basedOn w:val="DefaultParagraphFont"/>
    <w:uiPriority w:val="99"/>
    <w:semiHidden/>
    <w:unhideWhenUsed/>
    <w:rsid w:val="002134BE"/>
    <w:rPr>
      <w:sz w:val="16"/>
      <w:szCs w:val="16"/>
    </w:rPr>
  </w:style>
  <w:style w:type="paragraph" w:styleId="CommentText">
    <w:name w:val="annotation text"/>
    <w:basedOn w:val="Normal"/>
    <w:link w:val="CommentTextChar"/>
    <w:uiPriority w:val="99"/>
    <w:unhideWhenUsed/>
    <w:rsid w:val="002134BE"/>
    <w:pPr>
      <w:spacing w:line="240" w:lineRule="auto"/>
    </w:pPr>
    <w:rPr>
      <w:sz w:val="20"/>
      <w:szCs w:val="20"/>
    </w:rPr>
  </w:style>
  <w:style w:type="character" w:customStyle="1" w:styleId="CommentTextChar">
    <w:name w:val="Comment Text Char"/>
    <w:basedOn w:val="DefaultParagraphFont"/>
    <w:link w:val="CommentText"/>
    <w:uiPriority w:val="99"/>
    <w:rsid w:val="002134B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134BE"/>
    <w:rPr>
      <w:b/>
      <w:bCs/>
    </w:rPr>
  </w:style>
  <w:style w:type="character" w:customStyle="1" w:styleId="CommentSubjectChar">
    <w:name w:val="Comment Subject Char"/>
    <w:basedOn w:val="CommentTextChar"/>
    <w:link w:val="CommentSubject"/>
    <w:uiPriority w:val="99"/>
    <w:semiHidden/>
    <w:rsid w:val="002134BE"/>
    <w:rPr>
      <w:b/>
      <w:bCs/>
      <w:kern w:val="0"/>
      <w:sz w:val="20"/>
      <w:szCs w:val="20"/>
      <w14:ligatures w14:val="none"/>
    </w:rPr>
  </w:style>
  <w:style w:type="character" w:styleId="FollowedHyperlink">
    <w:name w:val="FollowedHyperlink"/>
    <w:basedOn w:val="DefaultParagraphFont"/>
    <w:uiPriority w:val="99"/>
    <w:semiHidden/>
    <w:unhideWhenUsed/>
    <w:rsid w:val="00EA3B78"/>
    <w:rPr>
      <w:color w:val="954F72" w:themeColor="followedHyperlink"/>
      <w:u w:val="single"/>
    </w:rPr>
  </w:style>
  <w:style w:type="paragraph" w:styleId="Revision">
    <w:name w:val="Revision"/>
    <w:hidden/>
    <w:uiPriority w:val="99"/>
    <w:semiHidden/>
    <w:rsid w:val="0028217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68005">
      <w:bodyDiv w:val="1"/>
      <w:marLeft w:val="0"/>
      <w:marRight w:val="0"/>
      <w:marTop w:val="0"/>
      <w:marBottom w:val="0"/>
      <w:divBdr>
        <w:top w:val="none" w:sz="0" w:space="0" w:color="auto"/>
        <w:left w:val="none" w:sz="0" w:space="0" w:color="auto"/>
        <w:bottom w:val="none" w:sz="0" w:space="0" w:color="auto"/>
        <w:right w:val="none" w:sz="0" w:space="0" w:color="auto"/>
      </w:divBdr>
    </w:div>
    <w:div w:id="748699836">
      <w:bodyDiv w:val="1"/>
      <w:marLeft w:val="0"/>
      <w:marRight w:val="0"/>
      <w:marTop w:val="0"/>
      <w:marBottom w:val="0"/>
      <w:divBdr>
        <w:top w:val="none" w:sz="0" w:space="0" w:color="auto"/>
        <w:left w:val="none" w:sz="0" w:space="0" w:color="auto"/>
        <w:bottom w:val="none" w:sz="0" w:space="0" w:color="auto"/>
        <w:right w:val="none" w:sz="0" w:space="0" w:color="auto"/>
      </w:divBdr>
    </w:div>
    <w:div w:id="1450200755">
      <w:bodyDiv w:val="1"/>
      <w:marLeft w:val="0"/>
      <w:marRight w:val="0"/>
      <w:marTop w:val="0"/>
      <w:marBottom w:val="0"/>
      <w:divBdr>
        <w:top w:val="none" w:sz="0" w:space="0" w:color="auto"/>
        <w:left w:val="none" w:sz="0" w:space="0" w:color="auto"/>
        <w:bottom w:val="none" w:sz="0" w:space="0" w:color="auto"/>
        <w:right w:val="none" w:sz="0" w:space="0" w:color="auto"/>
      </w:divBdr>
    </w:div>
    <w:div w:id="20746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default/files/2023-07/2022-2023_ascc_handbook.pdf"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1235</Words>
  <Characters>7043</Characters>
  <Application>Microsoft Office Word</Application>
  <DocSecurity>0</DocSecurity>
  <Lines>58</Lines>
  <Paragraphs>16</Paragraphs>
  <ScaleCrop>false</ScaleCrop>
  <Company>The Ohio State University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12</cp:revision>
  <dcterms:created xsi:type="dcterms:W3CDTF">2023-11-20T18:04:00Z</dcterms:created>
  <dcterms:modified xsi:type="dcterms:W3CDTF">2023-12-22T14:27:00Z</dcterms:modified>
</cp:coreProperties>
</file>